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snapToGrid w:val="0"/>
          <w:color w:val="auto"/>
          <w:kern w:val="0"/>
          <w:szCs w:val="21"/>
          <w:highlight w:val="none"/>
          <w:lang w:val="en-US" w:eastAsia="zh-CN"/>
        </w:rPr>
      </w:pPr>
      <w:r>
        <w:rPr>
          <w:rFonts w:hint="eastAsia" w:ascii="黑体" w:hAnsi="黑体" w:eastAsia="黑体" w:cs="宋体"/>
          <w:b/>
          <w:bCs/>
          <w:color w:val="auto"/>
          <w:kern w:val="0"/>
          <w:sz w:val="32"/>
          <w:szCs w:val="32"/>
          <w:highlight w:val="none"/>
          <w:lang w:val="en-US" w:eastAsia="zh-CN"/>
        </w:rPr>
        <w:t>附件1.</w:t>
      </w:r>
      <w:r>
        <w:rPr>
          <w:rFonts w:hint="eastAsia" w:ascii="黑体" w:hAnsi="黑体" w:eastAsia="黑体" w:cs="宋体"/>
          <w:b/>
          <w:bCs/>
          <w:color w:val="auto"/>
          <w:kern w:val="0"/>
          <w:sz w:val="32"/>
          <w:szCs w:val="32"/>
          <w:highlight w:val="none"/>
        </w:rPr>
        <w:t>资产转让明细表</w:t>
      </w:r>
    </w:p>
    <w:p>
      <w:pPr>
        <w:jc w:val="center"/>
        <w:rPr>
          <w:rFonts w:hint="eastAsia" w:ascii="黑体" w:hAnsi="黑体" w:eastAsia="黑体" w:cs="宋体"/>
          <w:b/>
          <w:bCs/>
          <w:color w:val="auto"/>
          <w:kern w:val="0"/>
          <w:sz w:val="32"/>
          <w:szCs w:val="32"/>
          <w:highlight w:val="none"/>
        </w:rPr>
      </w:pPr>
    </w:p>
    <w:p>
      <w:pPr>
        <w:jc w:val="center"/>
        <w:rPr>
          <w:rFonts w:ascii="黑体" w:hAnsi="黑体" w:eastAsia="黑体" w:cs="宋体"/>
          <w:b/>
          <w:bCs/>
          <w:color w:val="auto"/>
          <w:kern w:val="0"/>
          <w:sz w:val="32"/>
          <w:szCs w:val="32"/>
          <w:highlight w:val="none"/>
        </w:rPr>
      </w:pPr>
      <w:r>
        <w:rPr>
          <w:rFonts w:hint="eastAsia" w:ascii="黑体" w:hAnsi="黑体" w:eastAsia="黑体" w:cs="宋体"/>
          <w:b/>
          <w:bCs/>
          <w:color w:val="auto"/>
          <w:kern w:val="0"/>
          <w:sz w:val="32"/>
          <w:szCs w:val="32"/>
          <w:highlight w:val="none"/>
        </w:rPr>
        <w:t>资产转让明细表</w:t>
      </w:r>
    </w:p>
    <w:tbl>
      <w:tblPr>
        <w:tblStyle w:val="8"/>
        <w:tblW w:w="7650" w:type="dxa"/>
        <w:jc w:val="center"/>
        <w:tblInd w:w="0" w:type="dxa"/>
        <w:tblLayout w:type="fixed"/>
        <w:tblCellMar>
          <w:top w:w="0" w:type="dxa"/>
          <w:left w:w="0" w:type="dxa"/>
          <w:bottom w:w="0" w:type="dxa"/>
          <w:right w:w="0" w:type="dxa"/>
        </w:tblCellMar>
      </w:tblPr>
      <w:tblGrid>
        <w:gridCol w:w="840"/>
        <w:gridCol w:w="2557"/>
        <w:gridCol w:w="1134"/>
        <w:gridCol w:w="1134"/>
        <w:gridCol w:w="1985"/>
      </w:tblGrid>
      <w:tr>
        <w:tblPrEx>
          <w:tblLayout w:type="fixed"/>
          <w:tblCellMar>
            <w:top w:w="0" w:type="dxa"/>
            <w:left w:w="0" w:type="dxa"/>
            <w:bottom w:w="0" w:type="dxa"/>
            <w:right w:w="0" w:type="dxa"/>
          </w:tblCellMar>
        </w:tblPrEx>
        <w:trPr>
          <w:trHeight w:val="312"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等线"/>
                <w:b/>
                <w:color w:val="auto"/>
                <w:szCs w:val="21"/>
                <w:highlight w:val="none"/>
              </w:rPr>
            </w:pPr>
            <w:r>
              <w:rPr>
                <w:rFonts w:hint="eastAsia" w:ascii="宋体" w:hAnsi="宋体" w:cs="宋体"/>
                <w:b/>
                <w:color w:val="auto"/>
                <w:kern w:val="0"/>
                <w:szCs w:val="21"/>
                <w:highlight w:val="none"/>
                <w:lang w:bidi="ar"/>
              </w:rPr>
              <w:t>序号</w:t>
            </w:r>
          </w:p>
        </w:tc>
        <w:tc>
          <w:tcPr>
            <w:tcW w:w="2557" w:type="dxa"/>
            <w:vMerge w:val="restar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等线"/>
                <w:b/>
                <w:color w:val="auto"/>
                <w:szCs w:val="21"/>
                <w:highlight w:val="none"/>
              </w:rPr>
            </w:pPr>
            <w:r>
              <w:rPr>
                <w:rFonts w:hint="eastAsia" w:eastAsia="等线"/>
                <w:b/>
                <w:color w:val="auto"/>
                <w:kern w:val="0"/>
                <w:szCs w:val="21"/>
                <w:highlight w:val="none"/>
                <w:lang w:bidi="ar"/>
              </w:rPr>
              <w:t>类别</w:t>
            </w:r>
          </w:p>
        </w:tc>
        <w:tc>
          <w:tcPr>
            <w:tcW w:w="1134"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1134"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198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Layout w:type="fixed"/>
          <w:tblCellMar>
            <w:top w:w="0" w:type="dxa"/>
            <w:left w:w="0" w:type="dxa"/>
            <w:bottom w:w="0" w:type="dxa"/>
            <w:right w:w="0" w:type="dxa"/>
          </w:tblCellMar>
        </w:tblPrEx>
        <w:trPr>
          <w:trHeight w:val="312"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p>
        </w:tc>
        <w:tc>
          <w:tcPr>
            <w:tcW w:w="2557"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p>
        </w:tc>
        <w:tc>
          <w:tcPr>
            <w:tcW w:w="113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color w:val="auto"/>
                <w:szCs w:val="21"/>
                <w:highlight w:val="none"/>
              </w:rPr>
            </w:pPr>
          </w:p>
        </w:tc>
        <w:tc>
          <w:tcPr>
            <w:tcW w:w="113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color w:val="auto"/>
                <w:szCs w:val="21"/>
                <w:highlight w:val="none"/>
              </w:rPr>
            </w:pPr>
          </w:p>
        </w:tc>
        <w:tc>
          <w:tcPr>
            <w:tcW w:w="198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color w:val="auto"/>
                <w:szCs w:val="21"/>
                <w:highlight w:val="none"/>
              </w:rPr>
            </w:pPr>
          </w:p>
        </w:tc>
      </w:tr>
      <w:tr>
        <w:tblPrEx>
          <w:tblLayout w:type="fixed"/>
          <w:tblCellMar>
            <w:top w:w="0" w:type="dxa"/>
            <w:left w:w="0" w:type="dxa"/>
            <w:bottom w:w="0" w:type="dxa"/>
            <w:right w:w="0" w:type="dxa"/>
          </w:tblCellMar>
        </w:tblPrEx>
        <w:trPr>
          <w:trHeight w:val="270" w:hRule="atLeast"/>
          <w:jc w:val="center"/>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等线"/>
                <w:color w:val="auto"/>
                <w:szCs w:val="21"/>
                <w:highlight w:val="none"/>
              </w:rPr>
            </w:pPr>
            <w:r>
              <w:rPr>
                <w:rFonts w:hint="eastAsia" w:eastAsia="等线"/>
                <w:color w:val="auto"/>
                <w:szCs w:val="21"/>
                <w:highlight w:val="none"/>
              </w:rPr>
              <w:t>1</w:t>
            </w:r>
          </w:p>
        </w:tc>
        <w:tc>
          <w:tcPr>
            <w:tcW w:w="255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宋体" w:hAnsi="宋体" w:cs="宋体"/>
                <w:color w:val="auto"/>
                <w:szCs w:val="21"/>
                <w:highlight w:val="none"/>
              </w:rPr>
            </w:pPr>
            <w:r>
              <w:rPr>
                <w:rFonts w:hint="eastAsia" w:ascii="宋体" w:hAnsi="宋体" w:cs="宋体"/>
                <w:color w:val="auto"/>
                <w:szCs w:val="21"/>
                <w:highlight w:val="none"/>
              </w:rPr>
              <w:t>代管悦来集团资产报废物资</w:t>
            </w:r>
          </w:p>
        </w:tc>
        <w:tc>
          <w:tcPr>
            <w:tcW w:w="113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等线"/>
                <w:color w:val="auto"/>
                <w:szCs w:val="21"/>
                <w:highlight w:val="none"/>
              </w:rPr>
            </w:pPr>
            <w:r>
              <w:rPr>
                <w:rFonts w:hint="eastAsia" w:eastAsia="等线"/>
                <w:color w:val="auto"/>
                <w:szCs w:val="21"/>
                <w:highlight w:val="none"/>
              </w:rPr>
              <w:t>6</w:t>
            </w:r>
            <w:r>
              <w:rPr>
                <w:rFonts w:eastAsia="等线"/>
                <w:color w:val="auto"/>
                <w:szCs w:val="21"/>
                <w:highlight w:val="none"/>
              </w:rPr>
              <w:t>4</w:t>
            </w:r>
          </w:p>
        </w:tc>
        <w:tc>
          <w:tcPr>
            <w:tcW w:w="113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ascii="宋体" w:hAnsi="宋体" w:cs="宋体"/>
                <w:color w:val="auto"/>
                <w:szCs w:val="21"/>
                <w:highlight w:val="none"/>
              </w:rPr>
              <w:t>项</w:t>
            </w:r>
          </w:p>
        </w:tc>
        <w:tc>
          <w:tcPr>
            <w:tcW w:w="19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hint="default" w:eastAsia="等线"/>
                <w:color w:val="auto"/>
                <w:szCs w:val="21"/>
                <w:highlight w:val="none"/>
                <w:lang w:val="en-US" w:eastAsia="zh-CN"/>
              </w:rPr>
            </w:pPr>
            <w:r>
              <w:rPr>
                <w:rFonts w:hint="eastAsia" w:eastAsia="等线"/>
                <w:color w:val="auto"/>
                <w:szCs w:val="21"/>
                <w:highlight w:val="none"/>
                <w:lang w:val="en-US" w:eastAsia="zh-CN"/>
              </w:rPr>
              <w:t>见后附</w:t>
            </w:r>
          </w:p>
        </w:tc>
      </w:tr>
      <w:tr>
        <w:tblPrEx>
          <w:tblLayout w:type="fixed"/>
          <w:tblCellMar>
            <w:top w:w="0" w:type="dxa"/>
            <w:left w:w="0" w:type="dxa"/>
            <w:bottom w:w="0" w:type="dxa"/>
            <w:right w:w="0" w:type="dxa"/>
          </w:tblCellMar>
        </w:tblPrEx>
        <w:trPr>
          <w:trHeight w:val="270" w:hRule="atLeast"/>
          <w:jc w:val="center"/>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等线"/>
                <w:color w:val="auto"/>
                <w:szCs w:val="21"/>
                <w:highlight w:val="none"/>
              </w:rPr>
            </w:pPr>
            <w:r>
              <w:rPr>
                <w:rFonts w:hint="eastAsia" w:eastAsia="等线"/>
                <w:color w:val="auto"/>
                <w:szCs w:val="21"/>
                <w:highlight w:val="none"/>
              </w:rPr>
              <w:t>2</w:t>
            </w:r>
          </w:p>
        </w:tc>
        <w:tc>
          <w:tcPr>
            <w:tcW w:w="2557" w:type="dxa"/>
            <w:tcBorders>
              <w:top w:val="single" w:color="000000" w:sz="4" w:space="0"/>
              <w:left w:val="nil"/>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Cs w:val="21"/>
                <w:highlight w:val="none"/>
              </w:rPr>
            </w:pPr>
            <w:r>
              <w:rPr>
                <w:rFonts w:hint="eastAsia" w:ascii="宋体" w:hAnsi="宋体" w:cs="宋体"/>
                <w:color w:val="auto"/>
                <w:szCs w:val="21"/>
                <w:highlight w:val="none"/>
              </w:rPr>
              <w:t>国博公司自有资产报废物资</w:t>
            </w:r>
          </w:p>
        </w:tc>
        <w:tc>
          <w:tcPr>
            <w:tcW w:w="113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等线"/>
                <w:color w:val="auto"/>
                <w:szCs w:val="21"/>
                <w:highlight w:val="none"/>
              </w:rPr>
            </w:pPr>
            <w:r>
              <w:rPr>
                <w:rFonts w:eastAsia="等线"/>
                <w:color w:val="auto"/>
                <w:szCs w:val="21"/>
                <w:highlight w:val="none"/>
              </w:rPr>
              <w:t>736</w:t>
            </w:r>
          </w:p>
        </w:tc>
        <w:tc>
          <w:tcPr>
            <w:tcW w:w="113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ascii="宋体" w:hAnsi="宋体" w:cs="宋体"/>
                <w:color w:val="auto"/>
                <w:szCs w:val="21"/>
                <w:highlight w:val="none"/>
              </w:rPr>
              <w:t>项</w:t>
            </w:r>
          </w:p>
        </w:tc>
        <w:tc>
          <w:tcPr>
            <w:tcW w:w="19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eastAsia="等线"/>
                <w:color w:val="auto"/>
                <w:szCs w:val="21"/>
                <w:highlight w:val="none"/>
              </w:rPr>
            </w:pPr>
            <w:r>
              <w:rPr>
                <w:rFonts w:hint="eastAsia" w:eastAsia="等线"/>
                <w:color w:val="auto"/>
                <w:szCs w:val="21"/>
                <w:highlight w:val="none"/>
                <w:lang w:val="en-US" w:eastAsia="zh-CN"/>
              </w:rPr>
              <w:t>见后附</w:t>
            </w:r>
          </w:p>
        </w:tc>
      </w:tr>
      <w:tr>
        <w:tblPrEx>
          <w:tblLayout w:type="fixed"/>
          <w:tblCellMar>
            <w:top w:w="0" w:type="dxa"/>
            <w:left w:w="0" w:type="dxa"/>
            <w:bottom w:w="0" w:type="dxa"/>
            <w:right w:w="0" w:type="dxa"/>
          </w:tblCellMar>
        </w:tblPrEx>
        <w:trPr>
          <w:trHeight w:val="270" w:hRule="atLeast"/>
          <w:jc w:val="center"/>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等线"/>
                <w:color w:val="auto"/>
                <w:szCs w:val="21"/>
                <w:highlight w:val="none"/>
              </w:rPr>
            </w:pPr>
            <w:r>
              <w:rPr>
                <w:rFonts w:hint="eastAsia" w:eastAsia="等线"/>
                <w:color w:val="auto"/>
                <w:szCs w:val="21"/>
                <w:highlight w:val="none"/>
              </w:rPr>
              <w:t>3</w:t>
            </w:r>
          </w:p>
        </w:tc>
        <w:tc>
          <w:tcPr>
            <w:tcW w:w="2557" w:type="dxa"/>
            <w:tcBorders>
              <w:top w:val="single" w:color="000000" w:sz="4" w:space="0"/>
              <w:left w:val="nil"/>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Cs w:val="21"/>
                <w:highlight w:val="none"/>
              </w:rPr>
            </w:pPr>
            <w:r>
              <w:rPr>
                <w:rFonts w:hint="eastAsia" w:ascii="宋体" w:hAnsi="宋体" w:cs="宋体"/>
                <w:color w:val="auto"/>
                <w:szCs w:val="21"/>
                <w:highlight w:val="none"/>
              </w:rPr>
              <w:t>红绿灯相关设备报废物资</w:t>
            </w:r>
          </w:p>
        </w:tc>
        <w:tc>
          <w:tcPr>
            <w:tcW w:w="113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等线"/>
                <w:color w:val="auto"/>
                <w:szCs w:val="21"/>
                <w:highlight w:val="none"/>
              </w:rPr>
            </w:pPr>
            <w:r>
              <w:rPr>
                <w:rFonts w:hint="eastAsia" w:eastAsia="等线"/>
                <w:color w:val="auto"/>
                <w:szCs w:val="21"/>
                <w:highlight w:val="none"/>
              </w:rPr>
              <w:t>5</w:t>
            </w:r>
            <w:r>
              <w:rPr>
                <w:rFonts w:eastAsia="等线"/>
                <w:color w:val="auto"/>
                <w:szCs w:val="21"/>
                <w:highlight w:val="none"/>
              </w:rPr>
              <w:t>13</w:t>
            </w:r>
          </w:p>
        </w:tc>
        <w:tc>
          <w:tcPr>
            <w:tcW w:w="113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ascii="宋体" w:hAnsi="宋体" w:cs="宋体"/>
                <w:color w:val="auto"/>
                <w:szCs w:val="21"/>
                <w:highlight w:val="none"/>
              </w:rPr>
              <w:t>项</w:t>
            </w:r>
          </w:p>
        </w:tc>
        <w:tc>
          <w:tcPr>
            <w:tcW w:w="1985" w:type="dxa"/>
            <w:tcBorders>
              <w:top w:val="single" w:color="000000" w:sz="4" w:space="0"/>
              <w:left w:val="nil"/>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eastAsia="等线"/>
                <w:color w:val="auto"/>
                <w:szCs w:val="21"/>
                <w:highlight w:val="none"/>
              </w:rPr>
            </w:pPr>
            <w:r>
              <w:rPr>
                <w:rFonts w:hint="eastAsia" w:eastAsia="等线"/>
                <w:color w:val="auto"/>
                <w:szCs w:val="21"/>
                <w:highlight w:val="none"/>
                <w:lang w:val="en-US" w:eastAsia="zh-CN"/>
              </w:rPr>
              <w:t>见后附</w:t>
            </w:r>
          </w:p>
        </w:tc>
      </w:tr>
      <w:tr>
        <w:tblPrEx>
          <w:tblLayout w:type="fixed"/>
          <w:tblCellMar>
            <w:top w:w="0" w:type="dxa"/>
            <w:left w:w="0" w:type="dxa"/>
            <w:bottom w:w="0" w:type="dxa"/>
            <w:right w:w="0" w:type="dxa"/>
          </w:tblCellMar>
        </w:tblPrEx>
        <w:trPr>
          <w:trHeight w:val="270" w:hRule="atLeast"/>
          <w:jc w:val="center"/>
        </w:trPr>
        <w:tc>
          <w:tcPr>
            <w:tcW w:w="765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420" w:firstLineChars="200"/>
              <w:jc w:val="left"/>
              <w:textAlignment w:val="bottom"/>
              <w:rPr>
                <w:rFonts w:eastAsia="等线"/>
                <w:color w:val="auto"/>
                <w:szCs w:val="21"/>
                <w:highlight w:val="none"/>
              </w:rPr>
            </w:pPr>
            <w:r>
              <w:rPr>
                <w:rFonts w:ascii="宋体" w:hAnsi="宋体" w:cs="宋体"/>
                <w:color w:val="auto"/>
                <w:szCs w:val="21"/>
                <w:highlight w:val="none"/>
              </w:rPr>
              <w:t>注：报废物资需按上述类别分别进行报价，分别打款及开票</w:t>
            </w:r>
            <w:r>
              <w:rPr>
                <w:rFonts w:hint="eastAsia" w:ascii="宋体" w:hAnsi="宋体" w:cs="宋体"/>
                <w:color w:val="auto"/>
                <w:szCs w:val="21"/>
                <w:highlight w:val="none"/>
              </w:rPr>
              <w:t>。</w:t>
            </w:r>
          </w:p>
        </w:tc>
      </w:tr>
    </w:tbl>
    <w:p>
      <w:pPr>
        <w:rPr>
          <w:rFonts w:ascii="方正黑体_GBK" w:eastAsia="方正黑体_GBK"/>
          <w:color w:val="auto"/>
          <w:sz w:val="32"/>
          <w:szCs w:val="32"/>
          <w:highlight w:val="none"/>
        </w:rPr>
      </w:pPr>
    </w:p>
    <w:p>
      <w:pPr>
        <w:pStyle w:val="5"/>
        <w:jc w:val="center"/>
        <w:rPr>
          <w:color w:val="auto"/>
          <w:highlight w:val="none"/>
        </w:rPr>
      </w:pPr>
      <w:r>
        <w:rPr>
          <w:rFonts w:hint="eastAsia" w:ascii="方正小标宋_GBK" w:hAnsi="宋体" w:eastAsia="方正小标宋_GBK" w:cs="宋体"/>
          <w:b w:val="0"/>
          <w:bCs w:val="0"/>
          <w:color w:val="auto"/>
          <w:kern w:val="0"/>
          <w:sz w:val="40"/>
          <w:szCs w:val="40"/>
          <w:highlight w:val="none"/>
        </w:rPr>
        <w:t>代管</w:t>
      </w:r>
      <w:r>
        <w:rPr>
          <w:rFonts w:hint="eastAsia" w:ascii="方正小标宋_GBK" w:hAnsi="宋体" w:eastAsia="方正小标宋_GBK" w:cs="宋体"/>
          <w:b w:val="0"/>
          <w:bCs w:val="0"/>
          <w:color w:val="auto"/>
          <w:kern w:val="0"/>
          <w:sz w:val="40"/>
          <w:szCs w:val="40"/>
          <w:highlight w:val="none"/>
          <w:lang w:val="en-US" w:eastAsia="zh-CN"/>
        </w:rPr>
        <w:t>悦来</w:t>
      </w:r>
      <w:r>
        <w:rPr>
          <w:rFonts w:hint="eastAsia" w:ascii="方正小标宋_GBK" w:hAnsi="宋体" w:eastAsia="方正小标宋_GBK" w:cs="宋体"/>
          <w:b w:val="0"/>
          <w:bCs w:val="0"/>
          <w:color w:val="auto"/>
          <w:kern w:val="0"/>
          <w:sz w:val="40"/>
          <w:szCs w:val="40"/>
          <w:highlight w:val="none"/>
        </w:rPr>
        <w:t>集团固定资产报废清单</w:t>
      </w:r>
    </w:p>
    <w:tbl>
      <w:tblPr>
        <w:tblStyle w:val="8"/>
        <w:tblW w:w="8688" w:type="dxa"/>
        <w:tblInd w:w="-152" w:type="dxa"/>
        <w:tblLayout w:type="fixed"/>
        <w:tblCellMar>
          <w:top w:w="0" w:type="dxa"/>
          <w:left w:w="108" w:type="dxa"/>
          <w:bottom w:w="0" w:type="dxa"/>
          <w:right w:w="108" w:type="dxa"/>
        </w:tblCellMar>
      </w:tblPr>
      <w:tblGrid>
        <w:gridCol w:w="709"/>
        <w:gridCol w:w="2127"/>
        <w:gridCol w:w="4110"/>
        <w:gridCol w:w="1742"/>
      </w:tblGrid>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12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资产名称</w:t>
            </w:r>
          </w:p>
        </w:tc>
        <w:tc>
          <w:tcPr>
            <w:tcW w:w="411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规格型号</w:t>
            </w:r>
          </w:p>
        </w:tc>
        <w:tc>
          <w:tcPr>
            <w:tcW w:w="1742" w:type="dxa"/>
            <w:tcBorders>
              <w:top w:val="single" w:color="auto" w:sz="4" w:space="0"/>
              <w:left w:val="nil"/>
              <w:bottom w:val="single" w:color="auto" w:sz="4" w:space="0"/>
              <w:right w:val="single" w:color="auto" w:sz="8" w:space="0"/>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Layout w:type="fixed"/>
          <w:tblCellMar>
            <w:top w:w="0" w:type="dxa"/>
            <w:left w:w="108" w:type="dxa"/>
            <w:bottom w:w="0" w:type="dxa"/>
            <w:right w:w="108" w:type="dxa"/>
          </w:tblCellMar>
        </w:tblPrEx>
        <w:trPr>
          <w:trHeight w:val="284"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2127" w:type="dxa"/>
            <w:tcBorders>
              <w:top w:val="nil"/>
              <w:left w:val="nil"/>
              <w:bottom w:val="single" w:color="auto" w:sz="4" w:space="0"/>
              <w:right w:val="single" w:color="auto" w:sz="4" w:space="0"/>
            </w:tcBorders>
            <w:shd w:val="clear" w:color="000000" w:fill="FFFFFF"/>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阻燃型低噪音横流式冷却水塔</w:t>
            </w:r>
          </w:p>
        </w:tc>
        <w:tc>
          <w:tcPr>
            <w:tcW w:w="4110"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新菱：SC-500H冷却水流量：500m3/h（南S7屋面）</w:t>
            </w:r>
          </w:p>
        </w:tc>
        <w:tc>
          <w:tcPr>
            <w:tcW w:w="1742" w:type="dxa"/>
            <w:tcBorders>
              <w:top w:val="nil"/>
              <w:left w:val="nil"/>
              <w:bottom w:val="single" w:color="auto" w:sz="4" w:space="0"/>
              <w:right w:val="single" w:color="auto" w:sz="8" w:space="0"/>
            </w:tcBorders>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284"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2127"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阻燃型低噪音横流式冷却水塔</w:t>
            </w:r>
          </w:p>
        </w:tc>
        <w:tc>
          <w:tcPr>
            <w:tcW w:w="4110"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新菱：SC-500H冷却水流量：500m3/h（南S7屋面）</w:t>
            </w:r>
          </w:p>
        </w:tc>
        <w:tc>
          <w:tcPr>
            <w:tcW w:w="1742" w:type="dxa"/>
            <w:tcBorders>
              <w:top w:val="nil"/>
              <w:left w:val="nil"/>
              <w:bottom w:val="single" w:color="auto" w:sz="4" w:space="0"/>
              <w:right w:val="single" w:color="auto" w:sz="8" w:space="0"/>
            </w:tcBorders>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284"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2127"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阻燃型低噪音横流式冷却水塔</w:t>
            </w:r>
          </w:p>
        </w:tc>
        <w:tc>
          <w:tcPr>
            <w:tcW w:w="411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新菱：SC-125H冷却水流量：125m3/h（南登录厅屋面）</w:t>
            </w:r>
          </w:p>
        </w:tc>
        <w:tc>
          <w:tcPr>
            <w:tcW w:w="1742" w:type="dxa"/>
            <w:tcBorders>
              <w:top w:val="nil"/>
              <w:left w:val="single" w:color="auto" w:sz="4" w:space="0"/>
              <w:bottom w:val="single" w:color="auto" w:sz="4" w:space="0"/>
              <w:right w:val="single" w:color="auto" w:sz="8" w:space="0"/>
            </w:tcBorders>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2127"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阻燃型低噪音横流式冷却水塔</w:t>
            </w:r>
          </w:p>
        </w:tc>
        <w:tc>
          <w:tcPr>
            <w:tcW w:w="411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新菱：SC-125H冷却水流量：125m3/h（南登录厅屋面）</w:t>
            </w:r>
          </w:p>
        </w:tc>
        <w:tc>
          <w:tcPr>
            <w:tcW w:w="1742" w:type="dxa"/>
            <w:tcBorders>
              <w:top w:val="nil"/>
              <w:left w:val="single" w:color="auto" w:sz="4" w:space="0"/>
              <w:bottom w:val="single" w:color="auto" w:sz="4" w:space="0"/>
              <w:right w:val="single" w:color="auto" w:sz="8" w:space="0"/>
            </w:tcBorders>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2127"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水冷直膨空调机组</w:t>
            </w:r>
          </w:p>
        </w:tc>
        <w:tc>
          <w:tcPr>
            <w:tcW w:w="411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欧科；2×EKWP205A1（南登录厅负一层机房）</w:t>
            </w:r>
          </w:p>
        </w:tc>
        <w:tc>
          <w:tcPr>
            <w:tcW w:w="1742" w:type="dxa"/>
            <w:tcBorders>
              <w:top w:val="nil"/>
              <w:left w:val="single" w:color="auto" w:sz="4" w:space="0"/>
              <w:bottom w:val="single" w:color="auto" w:sz="4" w:space="0"/>
              <w:right w:val="single" w:color="auto" w:sz="8" w:space="0"/>
            </w:tcBorders>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2127"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水冷直膨空调机组</w:t>
            </w:r>
          </w:p>
        </w:tc>
        <w:tc>
          <w:tcPr>
            <w:tcW w:w="411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欧科；2×EKWP205A1（南登录厅负一层机房）</w:t>
            </w:r>
          </w:p>
        </w:tc>
        <w:tc>
          <w:tcPr>
            <w:tcW w:w="1742" w:type="dxa"/>
            <w:tcBorders>
              <w:top w:val="nil"/>
              <w:left w:val="single" w:color="auto" w:sz="4" w:space="0"/>
              <w:bottom w:val="single" w:color="auto" w:sz="4" w:space="0"/>
              <w:right w:val="single" w:color="auto" w:sz="8" w:space="0"/>
            </w:tcBorders>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284"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2127"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水冷直膨空调机组</w:t>
            </w:r>
          </w:p>
        </w:tc>
        <w:tc>
          <w:tcPr>
            <w:tcW w:w="411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欧科；2×EKWP205A1（南展区S7馆4号背包）</w:t>
            </w:r>
          </w:p>
        </w:tc>
        <w:tc>
          <w:tcPr>
            <w:tcW w:w="1742" w:type="dxa"/>
            <w:tcBorders>
              <w:top w:val="nil"/>
              <w:left w:val="single" w:color="auto" w:sz="4" w:space="0"/>
              <w:bottom w:val="single" w:color="000000" w:sz="4" w:space="0"/>
              <w:right w:val="single" w:color="auto" w:sz="8" w:space="0"/>
            </w:tcBorders>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2127"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水冷直膨空调机组</w:t>
            </w:r>
          </w:p>
        </w:tc>
        <w:tc>
          <w:tcPr>
            <w:tcW w:w="411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欧科；2×EKWP205A1（南展区S7馆5号背包）</w:t>
            </w:r>
          </w:p>
        </w:tc>
        <w:tc>
          <w:tcPr>
            <w:tcW w:w="1742" w:type="dxa"/>
            <w:tcBorders>
              <w:top w:val="nil"/>
              <w:left w:val="single" w:color="auto" w:sz="4" w:space="0"/>
              <w:bottom w:val="single" w:color="auto" w:sz="4" w:space="0"/>
              <w:right w:val="single" w:color="auto" w:sz="8" w:space="0"/>
            </w:tcBorders>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284"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2127"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水冷直膨空调机组</w:t>
            </w:r>
          </w:p>
        </w:tc>
        <w:tc>
          <w:tcPr>
            <w:tcW w:w="4110"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欧科；2×EKWP205A1（南展区S7馆6号背包）</w:t>
            </w:r>
          </w:p>
        </w:tc>
        <w:tc>
          <w:tcPr>
            <w:tcW w:w="174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127"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水冷直膨空调机组</w:t>
            </w:r>
          </w:p>
        </w:tc>
        <w:tc>
          <w:tcPr>
            <w:tcW w:w="4110"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欧科；2×EKWP205A1（南展区S7馆7号背包）</w:t>
            </w:r>
          </w:p>
        </w:tc>
        <w:tc>
          <w:tcPr>
            <w:tcW w:w="174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2127"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水冷直膨空调机组</w:t>
            </w:r>
          </w:p>
        </w:tc>
        <w:tc>
          <w:tcPr>
            <w:tcW w:w="4110"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欧科；2×EKWP205A1（南展区S7馆10号背包）</w:t>
            </w:r>
          </w:p>
        </w:tc>
        <w:tc>
          <w:tcPr>
            <w:tcW w:w="174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2127"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水冷直膨空调机组</w:t>
            </w:r>
          </w:p>
        </w:tc>
        <w:tc>
          <w:tcPr>
            <w:tcW w:w="4110"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欧科；2×EKWP205A1（南展区S7馆11号背包）</w:t>
            </w:r>
          </w:p>
        </w:tc>
        <w:tc>
          <w:tcPr>
            <w:tcW w:w="174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2127"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水冷直膨空调机组</w:t>
            </w:r>
          </w:p>
        </w:tc>
        <w:tc>
          <w:tcPr>
            <w:tcW w:w="4110"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欧科；2×EKWP205A1（南展区S7馆12号背包）</w:t>
            </w:r>
          </w:p>
        </w:tc>
        <w:tc>
          <w:tcPr>
            <w:tcW w:w="174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2127"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水冷直膨空调机组</w:t>
            </w:r>
          </w:p>
        </w:tc>
        <w:tc>
          <w:tcPr>
            <w:tcW w:w="4110"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欧科；2×EKWP205A1（南展区S7馆13号背包）</w:t>
            </w:r>
          </w:p>
        </w:tc>
        <w:tc>
          <w:tcPr>
            <w:tcW w:w="174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超大门</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4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S7馆9号门、南登录厅旁贵宾通道大门</w:t>
            </w: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办公桌</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1500*700*750</w:t>
            </w:r>
          </w:p>
        </w:tc>
        <w:tc>
          <w:tcPr>
            <w:tcW w:w="174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办公桌</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1500*700*750</w:t>
            </w:r>
          </w:p>
        </w:tc>
        <w:tc>
          <w:tcPr>
            <w:tcW w:w="1742"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单人位（黑）</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单人位（黑）</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单人位（黑）</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单人位（黑）</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单人位（黑）</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23</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单人位（黑）</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单人位（黑）</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25</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单人位（黑）</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26</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单人位（黑）</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27</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单人位（黑）</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8060#沙发</w:t>
            </w:r>
            <w:r>
              <w:rPr>
                <w:rFonts w:hint="eastAsia" w:ascii="方正仿宋_GBK" w:hAnsi="宋体" w:eastAsia="方正仿宋_GBK" w:cs="宋体"/>
                <w:color w:val="auto"/>
                <w:kern w:val="0"/>
                <w:sz w:val="24"/>
                <w:highlight w:val="none"/>
              </w:rPr>
              <w:t xml:space="preserve"> </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三人位(黑色）</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29</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8060#沙发</w:t>
            </w:r>
            <w:r>
              <w:rPr>
                <w:rFonts w:hint="eastAsia" w:ascii="方正仿宋_GBK" w:hAnsi="宋体" w:eastAsia="方正仿宋_GBK" w:cs="宋体"/>
                <w:color w:val="auto"/>
                <w:kern w:val="0"/>
                <w:sz w:val="24"/>
                <w:highlight w:val="none"/>
              </w:rPr>
              <w:t xml:space="preserve"> </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三人位(黑色）</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30</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31</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33</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34</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35</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36</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37</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38</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39</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40</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41</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42</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43</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44</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45</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46</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47</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49</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50</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51</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52</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53</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54</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55</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56</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57</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单人位</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58</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洽谈桌</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4500*1800*750</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59</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洽谈桌</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4500*1800*750</w:t>
            </w:r>
          </w:p>
        </w:tc>
        <w:tc>
          <w:tcPr>
            <w:tcW w:w="1742" w:type="dxa"/>
            <w:tcBorders>
              <w:top w:val="single" w:color="auto" w:sz="4" w:space="0"/>
              <w:left w:val="single" w:color="auto" w:sz="4" w:space="0"/>
              <w:bottom w:val="single" w:color="000000"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60</w:t>
            </w:r>
          </w:p>
        </w:tc>
        <w:tc>
          <w:tcPr>
            <w:tcW w:w="2127"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洽谈桌</w:t>
            </w:r>
          </w:p>
        </w:tc>
        <w:tc>
          <w:tcPr>
            <w:tcW w:w="4110"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4500*1800*750</w:t>
            </w:r>
          </w:p>
        </w:tc>
        <w:tc>
          <w:tcPr>
            <w:tcW w:w="1742" w:type="dxa"/>
            <w:tcBorders>
              <w:top w:val="nil"/>
              <w:left w:val="single" w:color="auto" w:sz="4" w:space="0"/>
              <w:bottom w:val="single" w:color="000000" w:sz="4" w:space="0"/>
              <w:right w:val="single" w:color="auto" w:sz="4" w:space="0"/>
            </w:tcBorders>
            <w:shd w:val="clear" w:color="000000" w:fill="FFFFFF"/>
            <w:vAlign w:val="center"/>
          </w:tcPr>
          <w:p>
            <w:pPr>
              <w:widowControl/>
              <w:spacing w:line="200" w:lineRule="exact"/>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61</w:t>
            </w:r>
          </w:p>
        </w:tc>
        <w:tc>
          <w:tcPr>
            <w:tcW w:w="2127"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洽谈桌</w:t>
            </w:r>
          </w:p>
        </w:tc>
        <w:tc>
          <w:tcPr>
            <w:tcW w:w="4110"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4500*1800*750</w:t>
            </w:r>
          </w:p>
        </w:tc>
        <w:tc>
          <w:tcPr>
            <w:tcW w:w="1742" w:type="dxa"/>
            <w:tcBorders>
              <w:top w:val="nil"/>
              <w:left w:val="single" w:color="auto" w:sz="4" w:space="0"/>
              <w:bottom w:val="single" w:color="auto" w:sz="4" w:space="0"/>
              <w:right w:val="single" w:color="auto" w:sz="4" w:space="0"/>
            </w:tcBorders>
            <w:shd w:val="clear" w:color="000000" w:fill="FFFFFF"/>
            <w:vAlign w:val="bottom"/>
          </w:tcPr>
          <w:p>
            <w:pPr>
              <w:widowControl/>
              <w:spacing w:line="2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tblPrEx>
          <w:tblLayout w:type="fixed"/>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62</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洽谈桌</w:t>
            </w:r>
          </w:p>
        </w:tc>
        <w:tc>
          <w:tcPr>
            <w:tcW w:w="4110"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4500*1800*750</w:t>
            </w:r>
          </w:p>
        </w:tc>
        <w:tc>
          <w:tcPr>
            <w:tcW w:w="1742"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left"/>
              <w:rPr>
                <w:rFonts w:ascii="宋体" w:hAnsi="宋体" w:cs="宋体"/>
                <w:color w:val="auto"/>
                <w:kern w:val="0"/>
                <w:sz w:val="22"/>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63</w:t>
            </w:r>
          </w:p>
        </w:tc>
        <w:tc>
          <w:tcPr>
            <w:tcW w:w="2127"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接待台</w:t>
            </w:r>
          </w:p>
        </w:tc>
        <w:tc>
          <w:tcPr>
            <w:tcW w:w="4110"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1800*700*1100</w:t>
            </w:r>
          </w:p>
        </w:tc>
        <w:tc>
          <w:tcPr>
            <w:tcW w:w="1742" w:type="dxa"/>
            <w:tcBorders>
              <w:top w:val="nil"/>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auto"/>
                <w:kern w:val="0"/>
                <w:sz w:val="22"/>
                <w:highlight w:val="none"/>
              </w:rPr>
            </w:pPr>
          </w:p>
        </w:tc>
      </w:tr>
      <w:tr>
        <w:tblPrEx>
          <w:tblLayout w:type="fixed"/>
          <w:tblCellMar>
            <w:top w:w="0" w:type="dxa"/>
            <w:left w:w="108" w:type="dxa"/>
            <w:bottom w:w="0" w:type="dxa"/>
            <w:right w:w="108" w:type="dxa"/>
          </w:tblCellMar>
        </w:tblPrEx>
        <w:trPr>
          <w:trHeight w:val="284"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64</w:t>
            </w:r>
          </w:p>
        </w:tc>
        <w:tc>
          <w:tcPr>
            <w:tcW w:w="2127"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接待台</w:t>
            </w:r>
          </w:p>
        </w:tc>
        <w:tc>
          <w:tcPr>
            <w:tcW w:w="4110"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1800*700*1100</w:t>
            </w:r>
          </w:p>
        </w:tc>
        <w:tc>
          <w:tcPr>
            <w:tcW w:w="1742" w:type="dxa"/>
            <w:tcBorders>
              <w:top w:val="nil"/>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auto"/>
                <w:kern w:val="0"/>
                <w:sz w:val="22"/>
                <w:highlight w:val="none"/>
              </w:rPr>
            </w:pPr>
          </w:p>
        </w:tc>
      </w:tr>
    </w:tbl>
    <w:p>
      <w:pPr>
        <w:rPr>
          <w:rFonts w:ascii="方正黑体_GBK" w:eastAsia="方正黑体_GBK"/>
          <w:color w:val="auto"/>
          <w:sz w:val="32"/>
          <w:szCs w:val="32"/>
          <w:highlight w:val="none"/>
        </w:rPr>
      </w:pPr>
    </w:p>
    <w:p>
      <w:pPr>
        <w:pStyle w:val="5"/>
        <w:jc w:val="center"/>
        <w:rPr>
          <w:color w:val="auto"/>
          <w:highlight w:val="none"/>
        </w:rPr>
      </w:pPr>
      <w:r>
        <w:rPr>
          <w:rFonts w:hint="eastAsia" w:ascii="方正小标宋_GBK" w:hAnsi="宋体" w:eastAsia="方正小标宋_GBK" w:cs="宋体"/>
          <w:b w:val="0"/>
          <w:bCs w:val="0"/>
          <w:color w:val="auto"/>
          <w:kern w:val="0"/>
          <w:sz w:val="40"/>
          <w:szCs w:val="40"/>
          <w:highlight w:val="none"/>
        </w:rPr>
        <w:t>国博公司自有固定资产报废清单</w:t>
      </w:r>
    </w:p>
    <w:tbl>
      <w:tblPr>
        <w:tblStyle w:val="8"/>
        <w:tblW w:w="8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93"/>
        <w:gridCol w:w="354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tcBorders>
              <w:top w:val="single" w:color="auto" w:sz="4" w:space="0"/>
            </w:tcBorders>
            <w:shd w:val="clear" w:color="auto" w:fill="auto"/>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93" w:type="dxa"/>
            <w:tcBorders>
              <w:top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资产名称</w:t>
            </w:r>
          </w:p>
        </w:tc>
        <w:tc>
          <w:tcPr>
            <w:tcW w:w="3544" w:type="dxa"/>
            <w:tcBorders>
              <w:top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规格型号</w:t>
            </w:r>
          </w:p>
        </w:tc>
        <w:tc>
          <w:tcPr>
            <w:tcW w:w="1134" w:type="dxa"/>
            <w:tcBorders>
              <w:top w:val="single" w:color="auto" w:sz="4" w:space="0"/>
            </w:tcBorders>
            <w:shd w:val="clear" w:color="auto" w:fill="auto"/>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复印机</w:t>
            </w:r>
          </w:p>
        </w:tc>
        <w:tc>
          <w:tcPr>
            <w:tcW w:w="3544"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震旦/ADC218;a3幅面，21cpm,网络打印</w:t>
            </w:r>
          </w:p>
        </w:tc>
        <w:tc>
          <w:tcPr>
            <w:tcW w:w="1134" w:type="dxa"/>
            <w:shd w:val="clear" w:color="auto" w:fill="auto"/>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移动式动力配电箱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XL-21</w:t>
            </w:r>
          </w:p>
        </w:tc>
        <w:tc>
          <w:tcPr>
            <w:tcW w:w="1134" w:type="dxa"/>
            <w:shd w:val="clear" w:color="auto" w:fill="auto"/>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移动式动力配电箱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XL-21</w:t>
            </w:r>
          </w:p>
        </w:tc>
        <w:tc>
          <w:tcPr>
            <w:tcW w:w="1134" w:type="dxa"/>
            <w:shd w:val="clear" w:color="auto" w:fill="auto"/>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693" w:type="dxa"/>
            <w:shd w:val="clear" w:color="000000" w:fill="FFFFFF"/>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平衡车</w:t>
            </w:r>
          </w:p>
        </w:tc>
        <w:tc>
          <w:tcPr>
            <w:tcW w:w="3544" w:type="dxa"/>
            <w:shd w:val="clear" w:color="000000" w:fill="FFFFFF"/>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4轮</w:t>
            </w:r>
          </w:p>
        </w:tc>
        <w:tc>
          <w:tcPr>
            <w:tcW w:w="1134" w:type="dxa"/>
            <w:shd w:val="clear" w:color="auto" w:fill="auto"/>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693" w:type="dxa"/>
            <w:shd w:val="clear" w:color="000000" w:fill="FFFFFF"/>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钥匙柜</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规格180*85*39,灰色铁皮,厚度1.0</w:t>
            </w:r>
          </w:p>
        </w:tc>
        <w:tc>
          <w:tcPr>
            <w:tcW w:w="1134" w:type="dxa"/>
            <w:shd w:val="clear" w:color="auto" w:fill="auto"/>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对讲机</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健伍NX-3202电1充耳机</w:t>
            </w:r>
          </w:p>
        </w:tc>
        <w:tc>
          <w:tcPr>
            <w:tcW w:w="1134" w:type="dxa"/>
            <w:shd w:val="clear" w:color="auto" w:fill="auto"/>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对讲机</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建伍NX-320数字对讲机56*110*37</w:t>
            </w:r>
          </w:p>
        </w:tc>
        <w:tc>
          <w:tcPr>
            <w:tcW w:w="1134" w:type="dxa"/>
            <w:shd w:val="clear" w:color="auto" w:fill="auto"/>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对讲机</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建伍NX-320数字对讲机56*110*37</w:t>
            </w:r>
          </w:p>
        </w:tc>
        <w:tc>
          <w:tcPr>
            <w:tcW w:w="1134" w:type="dxa"/>
            <w:shd w:val="clear" w:color="auto" w:fill="auto"/>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翻译机(讯飞Easy trans600</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讯飞  Easy  trans  600</w:t>
            </w:r>
          </w:p>
        </w:tc>
        <w:tc>
          <w:tcPr>
            <w:tcW w:w="1134"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平板电脑</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微软Surface new PRO5</w:t>
            </w:r>
          </w:p>
        </w:tc>
        <w:tc>
          <w:tcPr>
            <w:tcW w:w="1134"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台式电脑</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HP Prodesk 288G4 MT</w:t>
            </w:r>
          </w:p>
        </w:tc>
        <w:tc>
          <w:tcPr>
            <w:tcW w:w="1134"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电子笔记本</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34"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笔记本电脑</w:t>
            </w:r>
          </w:p>
        </w:tc>
        <w:tc>
          <w:tcPr>
            <w:tcW w:w="3544"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HP I5 ProBook 440G3 W7</w:t>
            </w:r>
          </w:p>
        </w:tc>
        <w:tc>
          <w:tcPr>
            <w:tcW w:w="1134"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笔记本电脑</w:t>
            </w:r>
          </w:p>
        </w:tc>
        <w:tc>
          <w:tcPr>
            <w:tcW w:w="3544"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HP248G1</w:t>
            </w:r>
          </w:p>
        </w:tc>
        <w:tc>
          <w:tcPr>
            <w:tcW w:w="1134"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笔记本电脑</w:t>
            </w:r>
          </w:p>
        </w:tc>
        <w:tc>
          <w:tcPr>
            <w:tcW w:w="3544"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HP 246 G4 I5</w:t>
            </w:r>
          </w:p>
        </w:tc>
        <w:tc>
          <w:tcPr>
            <w:tcW w:w="1134"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笔记本电脑</w:t>
            </w:r>
          </w:p>
        </w:tc>
        <w:tc>
          <w:tcPr>
            <w:tcW w:w="3544"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HP240G3</w:t>
            </w:r>
          </w:p>
        </w:tc>
        <w:tc>
          <w:tcPr>
            <w:tcW w:w="1134"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笔记本电脑</w:t>
            </w:r>
          </w:p>
        </w:tc>
        <w:tc>
          <w:tcPr>
            <w:tcW w:w="3544"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HP I5 ProBook 440G3 W7</w:t>
            </w:r>
          </w:p>
        </w:tc>
        <w:tc>
          <w:tcPr>
            <w:tcW w:w="1134"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笔记本电脑</w:t>
            </w:r>
          </w:p>
        </w:tc>
        <w:tc>
          <w:tcPr>
            <w:tcW w:w="3544"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HP440 G4 I3</w:t>
            </w:r>
          </w:p>
        </w:tc>
        <w:tc>
          <w:tcPr>
            <w:tcW w:w="1134"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笔记本电脑</w:t>
            </w:r>
          </w:p>
        </w:tc>
        <w:tc>
          <w:tcPr>
            <w:tcW w:w="3544"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HP 440 14英寸</w:t>
            </w:r>
          </w:p>
        </w:tc>
        <w:tc>
          <w:tcPr>
            <w:tcW w:w="1134"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笔记本电脑</w:t>
            </w:r>
          </w:p>
        </w:tc>
        <w:tc>
          <w:tcPr>
            <w:tcW w:w="3544"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HP I5 ProBook 440G3 W7</w:t>
            </w:r>
          </w:p>
        </w:tc>
        <w:tc>
          <w:tcPr>
            <w:tcW w:w="1134"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笔记本电脑</w:t>
            </w:r>
          </w:p>
        </w:tc>
        <w:tc>
          <w:tcPr>
            <w:tcW w:w="3544"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HP ZHAN 66 Pro GT</w:t>
            </w:r>
          </w:p>
        </w:tc>
        <w:tc>
          <w:tcPr>
            <w:tcW w:w="1134"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笔记本电脑</w:t>
            </w:r>
          </w:p>
        </w:tc>
        <w:tc>
          <w:tcPr>
            <w:tcW w:w="3544"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HP probook 440 G6</w:t>
            </w:r>
          </w:p>
        </w:tc>
        <w:tc>
          <w:tcPr>
            <w:tcW w:w="1134"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笔记本电脑</w:t>
            </w:r>
          </w:p>
        </w:tc>
        <w:tc>
          <w:tcPr>
            <w:tcW w:w="3544"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HP ProBOOK440G3 I5</w:t>
            </w:r>
          </w:p>
        </w:tc>
        <w:tc>
          <w:tcPr>
            <w:tcW w:w="1134"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笔记本电脑</w:t>
            </w:r>
          </w:p>
        </w:tc>
        <w:tc>
          <w:tcPr>
            <w:tcW w:w="3544"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HP440 G4 I3</w:t>
            </w:r>
          </w:p>
        </w:tc>
        <w:tc>
          <w:tcPr>
            <w:tcW w:w="1134"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台式电脑</w:t>
            </w:r>
          </w:p>
        </w:tc>
        <w:tc>
          <w:tcPr>
            <w:tcW w:w="3544"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HP3335ProMT</w:t>
            </w:r>
          </w:p>
        </w:tc>
        <w:tc>
          <w:tcPr>
            <w:tcW w:w="1134"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台式电脑</w:t>
            </w:r>
          </w:p>
        </w:tc>
        <w:tc>
          <w:tcPr>
            <w:tcW w:w="3544"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HP Prodesk 280G1 </w:t>
            </w:r>
          </w:p>
        </w:tc>
        <w:tc>
          <w:tcPr>
            <w:tcW w:w="1134"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台式电脑</w:t>
            </w:r>
          </w:p>
        </w:tc>
        <w:tc>
          <w:tcPr>
            <w:tcW w:w="3544"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HP 22-3132CN 一体机</w:t>
            </w:r>
          </w:p>
        </w:tc>
        <w:tc>
          <w:tcPr>
            <w:tcW w:w="1134"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28</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多功能复印机</w:t>
            </w:r>
          </w:p>
        </w:tc>
        <w:tc>
          <w:tcPr>
            <w:tcW w:w="3544"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富士施乐DC-IV 2260CPS彩色多功能机</w:t>
            </w:r>
          </w:p>
        </w:tc>
        <w:tc>
          <w:tcPr>
            <w:tcW w:w="1134"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29</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笔记本电脑</w:t>
            </w:r>
          </w:p>
        </w:tc>
        <w:tc>
          <w:tcPr>
            <w:tcW w:w="3544"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联想IdeaPadY400</w:t>
            </w:r>
          </w:p>
        </w:tc>
        <w:tc>
          <w:tcPr>
            <w:tcW w:w="1134" w:type="dxa"/>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2693" w:type="dxa"/>
            <w:shd w:val="clear" w:color="auto" w:fill="auto"/>
            <w:vAlign w:val="center"/>
          </w:tcPr>
          <w:p>
            <w:pPr>
              <w:widowControl/>
              <w:spacing w:line="200" w:lineRule="exact"/>
              <w:jc w:val="center"/>
              <w:rPr>
                <w:rFonts w:ascii="Calibri" w:hAnsi="Calibri" w:cs="Calibri"/>
                <w:color w:val="auto"/>
                <w:kern w:val="0"/>
                <w:sz w:val="18"/>
                <w:szCs w:val="18"/>
                <w:highlight w:val="none"/>
              </w:rPr>
            </w:pPr>
            <w:r>
              <w:rPr>
                <w:rFonts w:ascii="Calibri" w:hAnsi="Calibri" w:cs="Calibri"/>
                <w:color w:val="auto"/>
                <w:kern w:val="0"/>
                <w:sz w:val="18"/>
                <w:szCs w:val="18"/>
                <w:highlight w:val="none"/>
              </w:rPr>
              <w:t>MateBook</w:t>
            </w:r>
          </w:p>
        </w:tc>
        <w:tc>
          <w:tcPr>
            <w:tcW w:w="3544"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华为MateBook HZ-W19</w:t>
            </w:r>
          </w:p>
        </w:tc>
        <w:tc>
          <w:tcPr>
            <w:tcW w:w="1134" w:type="dxa"/>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笔记本电脑</w:t>
            </w:r>
          </w:p>
        </w:tc>
        <w:tc>
          <w:tcPr>
            <w:tcW w:w="3544"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联想Miix5 Pro Miix720 12英寸</w:t>
            </w:r>
          </w:p>
        </w:tc>
        <w:tc>
          <w:tcPr>
            <w:tcW w:w="1134" w:type="dxa"/>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笔记本电脑</w:t>
            </w:r>
          </w:p>
        </w:tc>
        <w:tc>
          <w:tcPr>
            <w:tcW w:w="3544"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HP 246 G4 I5</w:t>
            </w:r>
          </w:p>
        </w:tc>
        <w:tc>
          <w:tcPr>
            <w:tcW w:w="1134" w:type="dxa"/>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台式电脑</w:t>
            </w:r>
          </w:p>
        </w:tc>
        <w:tc>
          <w:tcPr>
            <w:tcW w:w="3544"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ProDesk 288 G2</w:t>
            </w:r>
          </w:p>
        </w:tc>
        <w:tc>
          <w:tcPr>
            <w:tcW w:w="1134"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34</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平板电脑</w:t>
            </w:r>
          </w:p>
        </w:tc>
        <w:tc>
          <w:tcPr>
            <w:tcW w:w="3544"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微软Surface new PRO5</w:t>
            </w:r>
          </w:p>
        </w:tc>
        <w:tc>
          <w:tcPr>
            <w:tcW w:w="1134" w:type="dxa"/>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35</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电动垃圾运输车</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朗晴电动垃圾运输车</w:t>
            </w:r>
          </w:p>
        </w:tc>
        <w:tc>
          <w:tcPr>
            <w:tcW w:w="1134" w:type="dxa"/>
            <w:shd w:val="clear" w:color="000000" w:fill="FFFFFF"/>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垃圾清运车</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北航电机：4.2V直流牵引串励电机；电池：210AH免维护电池，8只48V</w:t>
            </w:r>
          </w:p>
        </w:tc>
        <w:tc>
          <w:tcPr>
            <w:tcW w:w="1134" w:type="dxa"/>
            <w:shd w:val="clear" w:color="000000" w:fill="FFFFFF"/>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37</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垃圾车</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大型塑料垃圾车(带盖带轮）</w:t>
            </w:r>
          </w:p>
        </w:tc>
        <w:tc>
          <w:tcPr>
            <w:tcW w:w="1134" w:type="dxa"/>
            <w:shd w:val="clear" w:color="000000"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38</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垃圾车</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大型塑料垃圾车(带盖带轮）</w:t>
            </w:r>
          </w:p>
        </w:tc>
        <w:tc>
          <w:tcPr>
            <w:tcW w:w="1134" w:type="dxa"/>
            <w:shd w:val="clear" w:color="000000" w:fill="FFFFFF"/>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39</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垃圾车</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大型塑料垃圾车(带盖带轮）</w:t>
            </w:r>
          </w:p>
        </w:tc>
        <w:tc>
          <w:tcPr>
            <w:tcW w:w="1134" w:type="dxa"/>
            <w:shd w:val="clear" w:color="000000" w:fill="FFFFFF"/>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16u双层三开门防震航空箱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41</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16u双层三开门防震航空箱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42</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16u双层三开门防震航空箱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43</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16u双层三开门防震航空箱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44</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彩色数字存储示波器</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45</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吊秤</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OCS-3T上海白鹰</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46</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吊秤</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OCS-3T上海白鹰</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47</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吊秤</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OCS-3T上海白鹰</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吊秤</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OCS-3T上海白鹰</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49</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工业蛇形管道内窥镜</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HAKE型号：KL710，3m管道内窥镜，5.5mm镜头</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光纤故障测试仪</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横河(Yokogawa)AQ7275</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51</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活动扳手</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规格：活动扳手18"型号：87-371-1-23</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52</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活动扳手</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规格：活动扳手18"型号：87-371-1-23</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53</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活动扳手</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规格：活动扳手18"型号：87-371-1-23</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54</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激光电子经纬仪</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型号：DT-02L</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55</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金属探测器</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犬神3代</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56</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刻字机</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幅宽1200mm,捷豹J2-132</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57</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刻字机</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幅宽1200mm,捷豹J2-132</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58</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刻字机</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幅宽1200mm,捷豹J2-132</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59</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馈纸式平板扫描仪</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A4Z40D</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平板推车</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定做，2400*1000m带四个轮子，载重1吨</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61</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平板推车</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定做，2400*1000m带四个轮子，载重1吨</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62</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平板推车</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定做，2400*1000m带四个轮子，载重1吨</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63</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平板推车</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定做，2400*1000m带四个轮子，载重1吨</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平板推车</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定做，2400*1000m带四个轮子，载重1吨</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65</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手持示波器表</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型号：UT1025C</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66</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数码摄像机</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SONYPJ260，高清1080</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67</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数码摄像机</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SONYPJ260，高清1080</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68</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数码摄像机</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SONYPJ260，高清1080</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69</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无线坐式麦克风</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HTDZ</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70</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无线坐式麦克风</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HTDZ</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71</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无线坐式麦克风</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HTDZ</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72</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无线坐式麦克风</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HTDZ</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73</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五合一多功能示波表</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型号：ET521A</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74</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五合一多功能示波表</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型号：ET521A</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75</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线号打印机</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LM-390A</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76</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虚拟示波器</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汉泰，DS03062AL虚拟示波器60M宽带具备16路逻辑分析仪和信号发生器</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77</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液压车（剧院座椅)</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3T大力牌臂长2.1m</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78</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液压车（剧院座椅)</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3T大力牌臂长2.1m</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79</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液压车（剧院座椅)</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3T大力牌臂长2.1m</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液压车（剧院座椅)</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3T大力牌臂长2.1m</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81</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音视频切换器</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宏控</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82</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有线座式麦克风</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HTDZ</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83</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有线座式麦克风</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HTDZ</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84</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有线座式麦克风</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HTDZ</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85</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86</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87</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88</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89</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90</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91</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92</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93</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94</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95</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96</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97</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98</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99</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101</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102</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103</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104</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105</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106</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107</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108</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109</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110</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111</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113</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114</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115</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116</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117</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118</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119</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120</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121</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122</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123</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124</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125</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126</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127</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128</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129</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130</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131</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132</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133</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2555×1175×965</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134</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2555×1175×966</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135</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2555×1175×967</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136</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2555×1175×968</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137</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2555×1175×969</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138</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2555×1175×970</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139</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2555×1175×971</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140</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2555×1175×972</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141</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2555×1175×973</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142</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2555×1175×974</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143</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2555×1175×975</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144</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2555×1175×976</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145</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2555×1175×977</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146</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2555×1175×978</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147</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2555×1175×979</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148</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2555×1175×980</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149</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2555×1175×981</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2555×1175×982</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151</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2555×1175×983</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152</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2555×1175×984</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153</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2555×1175×985</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154</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2555×1175×986</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155</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2555×1175×987</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156</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2555×1175×988</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157</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2555×1175×989</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158</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2555×1175×990</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159</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2555×1175×991</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2555×1175×992</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161</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2555×1175×993</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162</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2555×1175×994</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163</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2555×1175×995</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164</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2555×1175×996</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165</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2555×1175×997</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166</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展板铁箱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2555×1175×998</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167</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折椅包装铁箱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2580×1000×2320</w:t>
            </w:r>
          </w:p>
        </w:tc>
        <w:tc>
          <w:tcPr>
            <w:tcW w:w="1134"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168</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折椅包装铁箱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2580×1000×2321</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169</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折椅包装铁箱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2580×1000×2322</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170</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折椅包装铁箱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2580×1000×2323</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171</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折椅包装铁箱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2580×1000×2324</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172</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折椅包装铁箱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2580×1000×2325</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173</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折椅包装铁箱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2580×1000×2326</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174</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折椅包装铁箱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2580×1000×2327</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175</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折椅包装铁箱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2580×1000×2328</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176</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折椅包装铁箱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2580×1000×2329</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177</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折椅包装铁箱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2580×1000×2330</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178</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折椅包装铁箱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2580×1000×2331</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179</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折椅包装铁箱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2580×1000×2332</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180</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折椅包装铁箱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2580×1000×2333</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181</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折椅包装铁箱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2580×1000×2334</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182</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折椅包装铁箱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2580×1000×2335</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183</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折椅包装铁箱</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2580×1000×2336</w:t>
            </w:r>
          </w:p>
        </w:tc>
        <w:tc>
          <w:tcPr>
            <w:tcW w:w="1134"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184</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ATS机柜</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艾默生ASCO 300系列230A230A</w:t>
            </w:r>
          </w:p>
        </w:tc>
        <w:tc>
          <w:tcPr>
            <w:tcW w:w="1134" w:type="dxa"/>
            <w:shd w:val="clear" w:color="000000" w:fill="FFFFFF"/>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185</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EPK机柜</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艾默生EPK不间断电源一体柜柜体</w:t>
            </w:r>
          </w:p>
        </w:tc>
        <w:tc>
          <w:tcPr>
            <w:tcW w:w="1134" w:type="dxa"/>
            <w:shd w:val="clear" w:color="000000" w:fill="FFFFFF"/>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186</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吊运机</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飞万达  便携式   F5M</w:t>
            </w:r>
          </w:p>
        </w:tc>
        <w:tc>
          <w:tcPr>
            <w:tcW w:w="1134" w:type="dxa"/>
            <w:shd w:val="clear" w:color="000000" w:fill="FFFFFF"/>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187</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喷码机</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凯普诺K500A型喷码机</w:t>
            </w:r>
          </w:p>
        </w:tc>
        <w:tc>
          <w:tcPr>
            <w:tcW w:w="1134" w:type="dxa"/>
            <w:shd w:val="clear" w:color="000000" w:fill="FFFFFF"/>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188</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移动宣传展位</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2500*4000</w:t>
            </w:r>
          </w:p>
        </w:tc>
        <w:tc>
          <w:tcPr>
            <w:tcW w:w="1134" w:type="dxa"/>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189</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移动宣传展位</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2500*4000</w:t>
            </w:r>
          </w:p>
        </w:tc>
        <w:tc>
          <w:tcPr>
            <w:tcW w:w="1134" w:type="dxa"/>
            <w:shd w:val="clear" w:color="000000" w:fill="FFFFFF"/>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190</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车行移动导视牌</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3600*1400*400</w:t>
            </w:r>
          </w:p>
        </w:tc>
        <w:tc>
          <w:tcPr>
            <w:tcW w:w="1134" w:type="dxa"/>
            <w:shd w:val="clear" w:color="000000" w:fill="FFFFFF"/>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191</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车行移动导视牌</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3600*1400*400</w:t>
            </w:r>
          </w:p>
        </w:tc>
        <w:tc>
          <w:tcPr>
            <w:tcW w:w="1134" w:type="dxa"/>
            <w:shd w:val="clear" w:color="000000" w:fill="FFFFFF"/>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192</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移动宣传展位</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2500*4000</w:t>
            </w:r>
          </w:p>
        </w:tc>
        <w:tc>
          <w:tcPr>
            <w:tcW w:w="1134" w:type="dxa"/>
            <w:shd w:val="clear" w:color="000000" w:fill="FFFFFF"/>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193</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车行移动导视牌</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3600*1400*400</w:t>
            </w:r>
          </w:p>
        </w:tc>
        <w:tc>
          <w:tcPr>
            <w:tcW w:w="1134" w:type="dxa"/>
            <w:shd w:val="clear" w:color="000000" w:fill="FFFFFF"/>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194</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车行移动导视牌</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3600*1400*400</w:t>
            </w:r>
          </w:p>
        </w:tc>
        <w:tc>
          <w:tcPr>
            <w:tcW w:w="1134" w:type="dxa"/>
            <w:shd w:val="clear" w:color="000000" w:fill="FFFFFF"/>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195</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车行移动导视牌</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3600*1400*400</w:t>
            </w:r>
          </w:p>
        </w:tc>
        <w:tc>
          <w:tcPr>
            <w:tcW w:w="1134" w:type="dxa"/>
            <w:shd w:val="clear" w:color="000000" w:fill="FFFFFF"/>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196</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车行移动导视牌</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3600*1400*400</w:t>
            </w:r>
          </w:p>
        </w:tc>
        <w:tc>
          <w:tcPr>
            <w:tcW w:w="1134" w:type="dxa"/>
            <w:shd w:val="clear" w:color="000000" w:fill="FFFFFF"/>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197</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车行移动导视牌</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3600*1400*400</w:t>
            </w:r>
          </w:p>
        </w:tc>
        <w:tc>
          <w:tcPr>
            <w:tcW w:w="1134" w:type="dxa"/>
            <w:shd w:val="clear" w:color="000000" w:fill="FFFFFF"/>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198</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车行移动导视牌</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3600*1400*400</w:t>
            </w:r>
          </w:p>
        </w:tc>
        <w:tc>
          <w:tcPr>
            <w:tcW w:w="1134" w:type="dxa"/>
            <w:shd w:val="clear" w:color="000000" w:fill="FFFFFF"/>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199</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车行移动导视牌</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3600*1400*400</w:t>
            </w:r>
          </w:p>
        </w:tc>
        <w:tc>
          <w:tcPr>
            <w:tcW w:w="1134" w:type="dxa"/>
            <w:shd w:val="clear" w:color="000000" w:fill="FFFFFF"/>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车行移动导视牌</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3600*1400*400</w:t>
            </w:r>
          </w:p>
        </w:tc>
        <w:tc>
          <w:tcPr>
            <w:tcW w:w="1134" w:type="dxa"/>
            <w:shd w:val="clear" w:color="000000" w:fill="FFFFFF"/>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201</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车行移动导视牌</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3600*1400*400</w:t>
            </w:r>
          </w:p>
        </w:tc>
        <w:tc>
          <w:tcPr>
            <w:tcW w:w="1134" w:type="dxa"/>
            <w:shd w:val="clear" w:color="000000" w:fill="FFFFFF"/>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车行移动导视牌</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3600*1400*400</w:t>
            </w:r>
          </w:p>
        </w:tc>
        <w:tc>
          <w:tcPr>
            <w:tcW w:w="1134" w:type="dxa"/>
            <w:shd w:val="clear" w:color="000000" w:fill="FFFFFF"/>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203</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人行移动导视牌</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3600*1600*1600</w:t>
            </w:r>
          </w:p>
        </w:tc>
        <w:tc>
          <w:tcPr>
            <w:tcW w:w="1134" w:type="dxa"/>
            <w:shd w:val="clear" w:color="000000" w:fill="FFFFFF"/>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204</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车行移动导视牌</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3600*1400*400</w:t>
            </w:r>
          </w:p>
        </w:tc>
        <w:tc>
          <w:tcPr>
            <w:tcW w:w="1134" w:type="dxa"/>
            <w:shd w:val="clear" w:color="000000" w:fill="FFFFFF"/>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205</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人行移动导视牌</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3600*1600*1600</w:t>
            </w:r>
          </w:p>
        </w:tc>
        <w:tc>
          <w:tcPr>
            <w:tcW w:w="1134" w:type="dxa"/>
            <w:shd w:val="clear" w:color="000000" w:fill="FFFFFF"/>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206</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人行移动导视牌</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3600*1600*1600</w:t>
            </w:r>
          </w:p>
        </w:tc>
        <w:tc>
          <w:tcPr>
            <w:tcW w:w="1134" w:type="dxa"/>
            <w:shd w:val="clear" w:color="000000" w:fill="FFFFFF"/>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207</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中央大厅内移动导视牌</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2500*600</w:t>
            </w:r>
          </w:p>
        </w:tc>
        <w:tc>
          <w:tcPr>
            <w:tcW w:w="1134" w:type="dxa"/>
            <w:shd w:val="clear" w:color="000000" w:fill="FFFFFF"/>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208</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中央大厅内移动导视牌</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2500*600</w:t>
            </w:r>
          </w:p>
        </w:tc>
        <w:tc>
          <w:tcPr>
            <w:tcW w:w="1134" w:type="dxa"/>
            <w:shd w:val="clear" w:color="000000" w:fill="FFFFFF"/>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209</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中央大厅内移动导视牌</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2500*600</w:t>
            </w:r>
          </w:p>
        </w:tc>
        <w:tc>
          <w:tcPr>
            <w:tcW w:w="1134" w:type="dxa"/>
            <w:shd w:val="clear" w:color="000000" w:fill="FFFFFF"/>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210</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中央大厅内移动导视牌</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2500*600</w:t>
            </w:r>
          </w:p>
        </w:tc>
        <w:tc>
          <w:tcPr>
            <w:tcW w:w="1134" w:type="dxa"/>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211</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咖啡机</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伊莱克斯EES-200</w:t>
            </w:r>
          </w:p>
        </w:tc>
        <w:tc>
          <w:tcPr>
            <w:tcW w:w="1134" w:type="dxa"/>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212</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213</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214</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215</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216</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217</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218</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219</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220</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221</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222</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223</w:t>
            </w:r>
          </w:p>
        </w:tc>
        <w:tc>
          <w:tcPr>
            <w:tcW w:w="2693"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观众登录台</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灵通/2m*1m，定做</w:t>
            </w:r>
          </w:p>
        </w:tc>
        <w:tc>
          <w:tcPr>
            <w:tcW w:w="1134" w:type="dxa"/>
            <w:shd w:val="clear" w:color="auto" w:fill="auto"/>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224</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对讲机</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数字集群对讲机NX-320C2建伍</w:t>
            </w:r>
          </w:p>
        </w:tc>
        <w:tc>
          <w:tcPr>
            <w:tcW w:w="1134" w:type="dxa"/>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225</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针式打印机</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EPSON LQ-1600KⅢH</w:t>
            </w:r>
          </w:p>
        </w:tc>
        <w:tc>
          <w:tcPr>
            <w:tcW w:w="1134" w:type="dxa"/>
            <w:shd w:val="clear" w:color="auto" w:fill="auto"/>
            <w:vAlign w:val="center"/>
          </w:tcPr>
          <w:p>
            <w:pPr>
              <w:widowControl/>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226</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沙发</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三人位（咖啡色，会客区）</w:t>
            </w:r>
          </w:p>
        </w:tc>
        <w:tc>
          <w:tcPr>
            <w:tcW w:w="1134" w:type="dxa"/>
            <w:shd w:val="clear" w:color="auto" w:fill="auto"/>
            <w:vAlign w:val="center"/>
          </w:tcPr>
          <w:p>
            <w:pPr>
              <w:widowControl/>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227</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办公桌</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1500*700*750</w:t>
            </w:r>
          </w:p>
        </w:tc>
        <w:tc>
          <w:tcPr>
            <w:tcW w:w="1134" w:type="dxa"/>
            <w:shd w:val="clear" w:color="auto" w:fill="auto"/>
            <w:vAlign w:val="center"/>
          </w:tcPr>
          <w:p>
            <w:pPr>
              <w:widowControl/>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228</w:t>
            </w:r>
          </w:p>
        </w:tc>
        <w:tc>
          <w:tcPr>
            <w:tcW w:w="2693" w:type="dxa"/>
            <w:shd w:val="clear" w:color="auto" w:fill="auto"/>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办公桌</w:t>
            </w:r>
          </w:p>
        </w:tc>
        <w:tc>
          <w:tcPr>
            <w:tcW w:w="3544" w:type="dxa"/>
            <w:shd w:val="clear" w:color="000000" w:fill="FFFFFF"/>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1500*700*750</w:t>
            </w:r>
          </w:p>
        </w:tc>
        <w:tc>
          <w:tcPr>
            <w:tcW w:w="1134" w:type="dxa"/>
            <w:shd w:val="clear" w:color="auto" w:fill="auto"/>
            <w:vAlign w:val="center"/>
          </w:tcPr>
          <w:p>
            <w:pPr>
              <w:widowControl/>
              <w:jc w:val="center"/>
              <w:rPr>
                <w:rFonts w:ascii="宋体" w:hAnsi="宋体" w:cs="宋体"/>
                <w:color w:val="auto"/>
                <w:kern w:val="0"/>
                <w:sz w:val="18"/>
                <w:szCs w:val="18"/>
                <w:highlight w:val="none"/>
              </w:rPr>
            </w:pPr>
          </w:p>
        </w:tc>
      </w:tr>
    </w:tbl>
    <w:p>
      <w:pPr>
        <w:pStyle w:val="5"/>
        <w:jc w:val="center"/>
        <w:rPr>
          <w:color w:val="auto"/>
          <w:highlight w:val="none"/>
        </w:rPr>
      </w:pPr>
      <w:r>
        <w:rPr>
          <w:rFonts w:hint="eastAsia" w:ascii="方正小标宋_GBK" w:hAnsi="宋体" w:eastAsia="方正小标宋_GBK" w:cs="宋体"/>
          <w:b w:val="0"/>
          <w:bCs w:val="0"/>
          <w:color w:val="auto"/>
          <w:kern w:val="0"/>
          <w:sz w:val="40"/>
          <w:szCs w:val="40"/>
          <w:highlight w:val="none"/>
        </w:rPr>
        <w:t>国博公司自有低值易耗品和耗材集中处理清单</w:t>
      </w:r>
    </w:p>
    <w:tbl>
      <w:tblPr>
        <w:tblStyle w:val="8"/>
        <w:tblW w:w="82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26"/>
        <w:gridCol w:w="3260"/>
        <w:gridCol w:w="1121"/>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tcBorders>
              <w:top w:val="single" w:color="auto" w:sz="4" w:space="0"/>
            </w:tcBorders>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2126" w:type="dxa"/>
            <w:tcBorders>
              <w:top w:val="single" w:color="auto" w:sz="4" w:space="0"/>
            </w:tcBorders>
            <w:vAlign w:val="center"/>
          </w:tcPr>
          <w:p>
            <w:pPr>
              <w:widowControl/>
              <w:spacing w:line="24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资产名称</w:t>
            </w:r>
          </w:p>
        </w:tc>
        <w:tc>
          <w:tcPr>
            <w:tcW w:w="3260" w:type="dxa"/>
            <w:tcBorders>
              <w:top w:val="single" w:color="auto" w:sz="4" w:space="0"/>
            </w:tcBorders>
            <w:vAlign w:val="center"/>
          </w:tcPr>
          <w:p>
            <w:pPr>
              <w:widowControl/>
              <w:spacing w:line="24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规格型号</w:t>
            </w:r>
          </w:p>
        </w:tc>
        <w:tc>
          <w:tcPr>
            <w:tcW w:w="1121" w:type="dxa"/>
            <w:tcBorders>
              <w:top w:val="single" w:color="auto" w:sz="4" w:space="0"/>
            </w:tcBorders>
            <w:vAlign w:val="center"/>
          </w:tcPr>
          <w:p>
            <w:pPr>
              <w:widowControl/>
              <w:spacing w:line="24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数量</w:t>
            </w:r>
          </w:p>
        </w:tc>
        <w:tc>
          <w:tcPr>
            <w:tcW w:w="791" w:type="dxa"/>
            <w:tcBorders>
              <w:top w:val="single" w:color="auto" w:sz="4" w:space="0"/>
            </w:tcBorders>
            <w:vAlign w:val="center"/>
          </w:tcPr>
          <w:p>
            <w:pPr>
              <w:widowControl/>
              <w:spacing w:line="24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警戒带插杆</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25钢管、1.5米高、15毫米不锈钢条，贴反光幕</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警戒带立杆</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25钢管、1.5米高、15毫米不锈钢条，贴反光幕</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安全帽</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白色/黄色</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两用螺丝刀</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PH2/H6*140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自行车</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26型男仿刀圈</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红外额温计</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HW-302</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活动扳手</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8寸47250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活动扳手</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8寸 87-432-1-23</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涂料喷枪</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德国萨塔1000B</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油漆喷枪</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德国萨塔4000B</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真石漆喷枪</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ZY8191</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真石漆喷枪</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喷枪</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人字梯</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铝合金材质高度1.5M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人字梯</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铝合金材质高度2M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电筒</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Z811XPGR5/1ACore</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两用螺丝刀</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PH2/H6*140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人字梯</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铝合金材质高度3M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人字梯</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铝合金材质高度2M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U盘</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32G</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活动扳手</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4寸87-430-1-23</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迷你钢锯</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4寸20-807-22</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斜口钳</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5寸84-104-23</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电筒</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Z811XPGR5/1ACore</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尖嘴钳</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型号：84-484-22规格：6″</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榔头</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0.5P碳钢</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螺丝刀套</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8件螺丝批组套胶柄09305</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内六角板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94-158-23</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内热平嘴电烙铁</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内热平嘴电烙铁</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网络接头压接钳</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9寸84-865-22</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多功能谐波表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江苏 斯菲尔PD194Z-9HY</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高压验电器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GDY-10KV</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除湿机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川岛 DH-858D</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内六角扳手</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T型94-348-23</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墙壁开孔器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75MM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电缆钳</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TTCCA-22（150mm）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尖嘴钳</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型号：84-484-22规格：6″</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头灯</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LED施泰罗克瑞斯SHF-2F</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迷你钢锯</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4寸20-807-22</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钢丝钳</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型号：84-417规格：8″</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吹风机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GBL800E</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手持测温枪</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TU8420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中型铁码</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长2米 高1.2米 304不锈钢</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70</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不锈钢垃圾桶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洗手池处--C09圆形</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不锈钢垃圾桶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洗手池处--C09圆形</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垃圾桶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圆形蓝色塑料垃圾桶</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34</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电筒</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S318配两电一充</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手持测温枪</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TU8420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黄线拖</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线长20米工程系列GN-C5</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插线板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电源插线板5M6插位</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垃圾桶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240升平盖垃圾桶、带滑轮</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142</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交通锥</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软塑PVC路锥、红色</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轻型铁码</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304不锈钢，长2米，高1米</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木质广告牌</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高2米宽1米</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8 </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室外展览配电柜</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2.7M*1.1M*2.2M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5 </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室外展览配电柜</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2.86M*0.66M*2.1M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 </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闸阀</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铁制</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15 </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提排泵</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铁制</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 </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电瓶车充电器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 </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阀门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 </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北P3停车场标识牌1（北展馆建筑附属标牌）</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2.8m*0.95m*0.04m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北P3停车场标识牌2（北展馆建筑附属标牌）</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1.6m*0.275m*0.05m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画框（展会遗留物无人认领）</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5m*2.1m*0.04m木质框架</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阀门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0.7m*0.35m*0.15m铁制</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闸阀</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DN200（0.7m*0.9m*0.37m铁制）</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UPS电池</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NPL65-12</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12V65AH（个）</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UPS空开箱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UPS机柜（已拆分）</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定做（个）</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音响</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博世 LBC3432/02 号角扬声器 20W 号角式（台）</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枪机摄像机</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蓝色星际</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枪机摄像机</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安讯士</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球机摄像机</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蓝色星际</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球机摄像机</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安讯士</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草坪音箱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门禁刷卡器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博太科（大）</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红外报警器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霍尼韦尔</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门磁锁</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双门</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门磁锁</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单门</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吸顶喇叭</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BOSCH-LHM0606\10</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门控制器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博太科双门控制器</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门禁网络控制器</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博太科</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POE电源</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AXIS T8124 High PoE-60W</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信息发布盒子</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禾麦</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壁挂音箱</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博士</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28</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84</w:t>
            </w:r>
          </w:p>
        </w:tc>
        <w:tc>
          <w:tcPr>
            <w:tcW w:w="2126"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卷帘门电机</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幕墙铝板</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1米*2.6米</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51</w:t>
            </w:r>
          </w:p>
        </w:tc>
        <w:tc>
          <w:tcPr>
            <w:tcW w:w="791" w:type="dxa"/>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幕墙铝板</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1*1米</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49</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幕墙铝板</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1.5米*1米</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幕墙铝板</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1.8米*1米</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幕墙铝板</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2.2米*1米</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幕墙铝板</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1.9米*1米</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117</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幕墙铝板</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1.2米*0.09米</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70</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幕墙铝板</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2.6米*0.09米</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幕墙铝板</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3.6米*0.09米</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199</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94</w:t>
            </w:r>
          </w:p>
        </w:tc>
        <w:tc>
          <w:tcPr>
            <w:tcW w:w="2126"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美心钢质门</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2.93*1.38米</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95</w:t>
            </w:r>
          </w:p>
        </w:tc>
        <w:tc>
          <w:tcPr>
            <w:tcW w:w="2126"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侧窗</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1.28*0.9米</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96</w:t>
            </w:r>
          </w:p>
        </w:tc>
        <w:tc>
          <w:tcPr>
            <w:tcW w:w="2126"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玻璃门</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1.2*2.86米</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97</w:t>
            </w:r>
          </w:p>
        </w:tc>
        <w:tc>
          <w:tcPr>
            <w:tcW w:w="2126"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幕墙龙骨</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3.7*0.16米</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98</w:t>
            </w:r>
          </w:p>
        </w:tc>
        <w:tc>
          <w:tcPr>
            <w:tcW w:w="2126"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铝隔栅</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3.5*0.09米</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190</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99</w:t>
            </w:r>
          </w:p>
        </w:tc>
        <w:tc>
          <w:tcPr>
            <w:tcW w:w="2126"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日光灯架</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82</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2126"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木质门</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数字万用表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F15B</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激光测温枪</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CEMOT-811</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交通锥</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软塑PVC路锥、红色</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工具包</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93-223-23</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自行车</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26型男仿刀圈</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塑料托盘</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塑料</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平板推车</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1200*700MM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成套室外配电箱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4P63A 室外配电箱1个+4P14A断路器1个</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铝合金门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2000*950MM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电话机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西门子数字IP</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手机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三防手机</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中型铁码</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长2米 高1.2米 304不锈钢</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轻型铁码</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304不锈钢，长2米，高1米</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角磨机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TWS6000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电筒</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S318配两电一充</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电筒</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强光3500流明HG-G3</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橡皮锤</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防震35MM57-056-23</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热熔胶枪</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热熔胶枪</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石工锤</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胜达1.5KG0674-1015</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一字螺丝刀</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敲击8×300MM61-895-23</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榔头</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0.5P碳钢</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电筒</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Z811XPGR5/1ACore</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螺丝刀套</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胶柄92-004-23 8件/套</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轮胎</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155R12C，朗晴平板货车</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EK电速压缩机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ZP67KCE-TFD-420</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EK数码压缩机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ZPD72KCE-TFD-433</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LED亮环</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LDH12N爱尔LED亮环单色20W白光</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灯板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多联机内机灯板 内机型号EKCK032A1-AVCCQ049</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多联机风机电机YF120-25-6A2</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多联机风机电机YF120-40-6A8</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电路板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多联机内机电路板 内机型号：欧科EKCK032A1-AVCCQ04</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38</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电路板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多联机外机电路板 主机型号：EKRV180AR1M（欧科）</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电路板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水冷直膨机控制板</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电子膨胀阀</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精密空调用E2V35BSM01</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风冷热泵线控器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EKDB550AR1-40L-CQ01-1123DB</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氟利昂（空瓶）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410A 杜邦牌10KG/瓶</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78</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137</w:t>
            </w:r>
          </w:p>
        </w:tc>
        <w:tc>
          <w:tcPr>
            <w:tcW w:w="2126"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浮球阀</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冷却塔浮球阀 DN25</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辅助制动器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Gsd100A1</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高温润滑脂（空桶）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美孚金脂XHP222</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杀菌灭藻剂（空桶）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TH-406复合型杀菌剂（ 山东泰和水处理科技股份有限公司）</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缓蚀阻垢剂（空桶）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TH－628型缓蚀阻垢剂（ 山东泰和水处理科技股份有限公司）</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控制屏</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水冷直膨机</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冷冻液（空桶）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EMKARATE冰熊冷冻油RL32H （5升）</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能量调节线圈</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copeland023-0080-00</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排水泵</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多联机</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润滑脂（空桶）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美孚XHP222</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水冷直膨风柜模块</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EK150</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外呼显示板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KLL-DV-20</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线控器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欧科新风机EK321</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消毒液（空桶）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复合季铵盐消毒液（50斤装）</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泄压阀</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数码压缩COPELAND220V 12W</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新风机线控器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EKDB100AR1X-30-CQ02B-112ADB</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压力传感器 </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复盛空压机压力传感器输出信号: 4～20mA(二线制)</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压缩机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谷轮牌VP103KSE-TFP-522</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压缩机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ZP72KCE-TFD-420</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轴承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NSK  6202Z</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ECT-01-A V2.0</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主板辅助模块</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ECT-01-BV3.0</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自动排气阀</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ARVX-167</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酒精（空桶）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10升/桶</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电池盒</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台下盆用</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感应器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水龙头感应AEY1707A-Z</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脚踏阀</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TOTO脚踏阀 DC603VLF</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控制器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箭牌小便斗外线控制器 配套小冲眼-Z QC</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165</w:t>
            </w:r>
          </w:p>
        </w:tc>
        <w:tc>
          <w:tcPr>
            <w:tcW w:w="2126"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去水器</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箭牌面盆下水器</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轴流式通风机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（肇庆市肇丰机电有限公司）型号：ZG-2.5A-4Z规格250mm ，流量814~1504m3/h，全压46~24Pa，功率0.18KW，转速1400r/min，电压220V</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插座</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86型5孔</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地插</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网络电话5TGO2827NC1</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除锈清洁剂（空桶）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3.785L/瓶（1加仑）</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大卷纸</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公用卷筒纸、原生纯林浆、240米/、无印花、双层、750g/个</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6759</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已使用完的包装废弃物卷纸芯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大卷纸盒</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塑料、透明</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404</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航空插头</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32A/5P</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免洗手消毒液（空桶）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1L/瓶</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307</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喷雾器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20L手柄开关（三开关）高配/锂电池</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强力起蜡水（空桶）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1、洁克诗 2. 4桶/件(3.785L/桶)</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152</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全霸消毒液（空桶）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3.785升/瓶</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香薰精油（空桶）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森蒂菲绿茶香味500ml/瓶</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POE电源</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AXIS T8124 High PoE-60W</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179</w:t>
            </w:r>
          </w:p>
        </w:tc>
        <w:tc>
          <w:tcPr>
            <w:tcW w:w="2126"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按钮</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手报按钮M500K-8J</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磁力锁</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BOSTEX双门磁力锁 EM600SD（LED）</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感应锁</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科裕930-6</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控制变压器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BK-100VA输入输出电压：220V/24V</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门禁读卡器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BOSTEX</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室外线阵列（音箱60W）</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LBC3210/00</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网络控制器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BS610-X61-4S</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指示牌</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吊装XM-BLJC-1LRE Ⅱ 1W-G 安全出口指示牌</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洗手液（空桶）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蓝月亮500ML（芦荟抑菌）</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3055</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补偿电容</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BLRCS315A378B48 schneide QN=31.5Kvar CN=3×145.1uF</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补偿电容</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BLRCS155A186B48 schneider QN=15.5Kvar CN=3×71.4uF</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190</w:t>
            </w:r>
          </w:p>
        </w:tc>
        <w:tc>
          <w:tcPr>
            <w:tcW w:w="2126"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断路器</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HNE126/4P125A</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断路器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C型3P63A</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断路器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MC463P/4P63A</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断路器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施耐德NSU 630H 630/40 c</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断路器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施耐德NSU 250H 250A/40 c</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断路器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施耐德NSU250H200A/40C</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断路器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C型2P32A</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断路器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施耐德NSU 400H 400A/40 c</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隔离开关</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ABB XLP00 125A</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功率因数控制器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施耐德VPL 12N</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双电源切换开关</w:t>
            </w:r>
          </w:p>
        </w:tc>
        <w:tc>
          <w:tcPr>
            <w:tcW w:w="3260"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160A</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静态反时限过流继电器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JGL2-121 额定交流电流：2-10A 上海华通自动化设备有限公司</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钠灯镇流器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HID-CV140</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切换电容接触器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LC1-DPK12M7 线圈电压220V</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切换电容接触器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LC1-DWK12M7C 线圈电压220V</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手柄</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标准延伸旋转 施耐德NSU系列 630H</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手柄</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标准延伸旋转手柄施耐德 NSU系列250H</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显示面板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微机备自投装置，北京四方CSC-246</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直流屏模块</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SPBW-38Ah/220V</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304不锈钢指示锁</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卫生间隔断五金配件加厚304不锈钢指示锁带拉手插销门锁</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57</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三联锁头</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三联锁头</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锁体</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带把手锁芯一套 南区玻璃门使用</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锁芯</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钢质门锁芯</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法兰水表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DN50，水表总长175mm宁波珊泉水表有限公司</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高压管</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DN15 长度 600MM</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高压进水管</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DN16 长度 300MM 爆破压力≥3.5MP</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交流接触器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RMK-16-30-10</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脚踏阀</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箭牌B08</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潜污泵</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型号5QW15-15-15出水口径50mm 3P 380V，功率15kW流量15m3/H扬程15</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球阀</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4分/DN15外丝长柄尖嘴阀</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LXS-50E</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水龙头</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全铜</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水位浮球元件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TEK-1(80)型</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铜三通</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4分</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消火栓</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地上式室外消火栓三鲸SS100/65-16</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小便感应器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TOTO DUE103B</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小便感应器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S入墙式小便感应器 拉丝面板 5X9315E00 5X9215E00</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塑料托盘</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塑料</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5 </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过线桥</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塑胶 2槽</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5 </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过线桥</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塑胶3槽</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 </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成套插线板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GN405D插线板+3*2.5*15M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5 </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成套插线板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GN405D插线板+3*2.5*20M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 </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绝缘胶板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250MM宽8M长</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196 </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展览四通插座</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Q300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3 </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垃圾桶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租赁用小垃圾桶</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70 </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吊旗框架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5M*3M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178 </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有线电源拖线板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DS-50长2.3米</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 </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长臂射灯</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DG831</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12 </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专用电源线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SD-10A长0.96米</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 </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南登陆厅信息索引标识牌</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高2.2米，宽2.13米</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 </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咖啡机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雀巢DGE456 胶囊咖啡机</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移动硬盘</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西部数据2T</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擦鞋机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普通</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折叠平板手推车</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1-1.2m*0.6-0.8m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碎纸机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震旦AS068CD</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noWrap/>
            <w:vAlign w:val="bottom"/>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断路器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HNE126/4P125A</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313</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断路器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AD632E2P32A带漏电</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158</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断路器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HNE064/4P63A</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96</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断路器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MC410P/4P10A</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680</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断路器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MC463P/4P63A</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329</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航空插头</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125A/5P</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1379</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航空插头</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16A/3P</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3559</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航空插头</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16A/5P</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134</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航空插头</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32A/5P</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779</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航空插头</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63A/5P</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1227</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漏电保护器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BD440E</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861</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漏电保护器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BD463E</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398</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配电箱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喷塑配电箱（400A～630A）</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配电箱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喷塑配电箱（63A～250A）</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134</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室外空开箱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450*350*160MM</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断路器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AD606E2P6A带漏电</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187</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断路器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AD610E2P10A带漏电</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91</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断路器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AD616E2P16A带漏电</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断路器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MC210P/2P10A</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38</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断路器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MC232P/2P32A</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147</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钩头螺钉</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EG402</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1410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挂环螺丝</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挂环螺丝</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1982</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角托</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EG802</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316</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嵌条</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E420A-J01</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三脚接头</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S1170A.51 镀铬</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托件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长25MM</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2160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托件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长395MM</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装配卡</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铝合金LT-EZ601</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三联锁头</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三联锁头</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38</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扁铝锁头</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铁Z991F</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4100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扁铝锁头</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锌合金Z981F</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T型螺丝</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扁铝T型防塌螺丝</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保险管</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3A</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46</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保险管座</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3A保险管接头座</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水管转换接头</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25mm</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280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扁铝扳手</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T型</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281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扁铝扳手</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T型</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292</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282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魔术贴</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黑色背胶20MM×50码</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283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玻璃柜门锁</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高玻璃柜门锁</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75</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284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标签纸</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白色PET标签 50*60MM</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357</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285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打印机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CL-S621C/CITIZEN</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286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点钞机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康艺</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287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点钞机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科密</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288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等候椅</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三人位 铝合金（带靠背）</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289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会议机柜</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Faitton</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290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金属切割机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14寸355MMGCO2000355</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291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双轮手推车</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载重1T货仓容积500L</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292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跳线盘</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跳线盘</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293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机柜</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32U服务器（宽600*深900*高1600）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294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座式话筒控制器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DCN-CCU2</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295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卷线盘</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空盘可绕50米3*2.5电缆</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296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移动线盘</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型号：GN-805D 50米/绕线盘</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297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重型管子钳</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48寸 87-629-23</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298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电子天平</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ALH-3英展</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299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扁平起重吊带</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3吨*4M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6</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电缆滑车</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管口滑车</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电缆滑车</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井口滑车</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电缆滑车</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直角放线滑车</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电缆滑车</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座挂两用滑车</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电缆网套</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收线使用</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平板推车</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1200*700MM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过线桥</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塑胶 单槽</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成套插线板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GN405D插线板+3*2.5*10M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229</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成套插线板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GN405D插线板+3*2.5*15M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成套插线板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GN405D插线板+3*2.5*20M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310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成套插线板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GN405D插线板+3*2.5*5M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311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专用电源线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5米一头快接</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193</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312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专用电源线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SD-30A长0.30米</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262</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313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专用电源线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长3米二头快接</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434</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314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自制插线板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自制8M插线板无插头</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118</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315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展具包装箱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1020*2930*450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316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展具包装箱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1115*1010*1050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317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展具包装箱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1120*2210*400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318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展具包装箱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2500*1970*1000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319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展具包装箱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2930*810*845</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展具包装箱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3100×850×845</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展具包装箱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4180*1175*965</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展具包装箱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4200x1040x855</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展具包装箱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4200x830x850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展具包装箱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645*1220*525</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展具包装箱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700*1750*450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展具包装箱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810*2455*350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1124*2200*3MM材质PVC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166</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1620x964x3MM材质PVC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420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1820*751*3MM材质PVC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420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1820*964*3MM材质PVC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420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1914x1014x3MM材质PVC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1934*1014*3MM材质PVC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2200*1115*3MM材质PVC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2344*220*3MM材质PVC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2355×470×3MM材质PVC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489</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2449*220*3MM材质PVC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2644*220*3MM材质PVC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274*1220*3MM材质PVC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720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274*970*3MM材质PVC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720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340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2904*220*3MM材质PVC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341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2924*220*3MM材质PVC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342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429*1429*3MM材质PVC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343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429*2359*3MM材质PVC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344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449*2354*3MM材质PVC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345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455*965*3MM材质PVC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346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469*1220*3MM材质PVC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720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347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469*2354*3MM材质PVC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542</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348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469*970*3MM材质PVC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720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349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469X1464X3MM材质PVC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350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475*280*10MM材质PVC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351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6015*654*3MM材质PVC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791" w:type="dxa"/>
            <w:vMerge w:val="restart"/>
            <w:vAlign w:val="center"/>
          </w:tcPr>
          <w:p>
            <w:pPr>
              <w:widowControl/>
              <w:spacing w:line="20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此为6套门楼（80方柱门楼-规格：7600*4600）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352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654*268*3MM材质PVC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791" w:type="dxa"/>
            <w:vMerge w:val="continue"/>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353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654*294*3MM材质PVC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791" w:type="dxa"/>
            <w:vMerge w:val="continue"/>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354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655*2404*3MM材质PVC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791" w:type="dxa"/>
            <w:vMerge w:val="continue"/>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355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655*654*3MM材质PVC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84</w:t>
            </w:r>
          </w:p>
        </w:tc>
        <w:tc>
          <w:tcPr>
            <w:tcW w:w="791" w:type="dxa"/>
            <w:vMerge w:val="continue"/>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356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80方柱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长280MM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791" w:type="dxa"/>
            <w:vMerge w:val="continue"/>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357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80方柱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长3600MM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791" w:type="dxa"/>
            <w:vMerge w:val="continue"/>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358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80方柱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长6000MM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791" w:type="dxa"/>
            <w:vMerge w:val="continue"/>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359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80方柱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长640MM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264</w:t>
            </w:r>
          </w:p>
        </w:tc>
        <w:tc>
          <w:tcPr>
            <w:tcW w:w="791" w:type="dxa"/>
            <w:vMerge w:val="continue"/>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80方柱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长800MM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791" w:type="dxa"/>
            <w:vMerge w:val="continue"/>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80方柱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长1000MM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791" w:type="dxa"/>
            <w:vMerge w:val="continue"/>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80方柱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长200MM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791" w:type="dxa"/>
            <w:vMerge w:val="continue"/>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674*1464*3MM材质PVC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674*2354*3MM材质PVC</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有机板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2890*415*3MM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有机板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2910*415*3MM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有机板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924*1634*3MM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420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2945*212*3MM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1200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IBM桌</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1000*400*750MM可折叠</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79</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370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海报架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户外注水32MM圆角A1大小</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371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海报架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简易双面高700MM*宽550MM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372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海报架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铝合金立式带轮</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373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海报架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铝合金双面</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374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垃圾桶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租赁用小垃圾桶</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1440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375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拉网广告架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拉网广告架</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376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洽谈椅</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可堆码带扶手</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377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轻型桁架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长1000MM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194</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378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轻型桁架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长1200MM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379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轻型桁架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长1600MM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380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轻型桁架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长2000MM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208</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381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轻型桁架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长500MM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382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轻型桁架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长800MM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383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轻型桁架接头</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220x220MM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307</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384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折椅</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白色ZE3</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385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重型桁架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长1000MM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85</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386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重型桁架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长1250MM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387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重型桁架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长1750MM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388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重型桁架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长2000MM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65</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389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重型桁架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长2250MM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390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重型桁架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长3000MM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65</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391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重型桁架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长500MM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392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重型桁架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长750MM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393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重型桁架接头</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250*250MM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394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注水刀旗</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395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注水刀旗</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396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铝扣条</w:t>
            </w:r>
          </w:p>
        </w:tc>
        <w:tc>
          <w:tcPr>
            <w:tcW w:w="3260" w:type="dxa"/>
            <w:vAlign w:val="center"/>
          </w:tcPr>
          <w:p>
            <w:pPr>
              <w:jc w:val="center"/>
              <w:rPr>
                <w:rFonts w:ascii="宋体" w:hAnsi="宋体"/>
                <w:color w:val="auto"/>
                <w:sz w:val="18"/>
                <w:szCs w:val="18"/>
                <w:highlight w:val="none"/>
              </w:rPr>
            </w:pPr>
            <w:r>
              <w:rPr>
                <w:rFonts w:hint="eastAsia" w:ascii="宋体" w:hAnsi="宋体" w:cs="宋体"/>
                <w:color w:val="auto"/>
                <w:kern w:val="0"/>
                <w:sz w:val="18"/>
                <w:szCs w:val="18"/>
                <w:highlight w:val="none"/>
              </w:rPr>
              <w:t>\</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noWrap/>
            <w:vAlign w:val="bottom"/>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397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铝扣板</w:t>
            </w:r>
          </w:p>
        </w:tc>
        <w:tc>
          <w:tcPr>
            <w:tcW w:w="3260" w:type="dxa"/>
            <w:vAlign w:val="center"/>
          </w:tcPr>
          <w:p>
            <w:pPr>
              <w:jc w:val="center"/>
              <w:rPr>
                <w:rFonts w:ascii="宋体" w:hAnsi="宋体"/>
                <w:color w:val="auto"/>
                <w:sz w:val="18"/>
                <w:szCs w:val="18"/>
                <w:highlight w:val="none"/>
              </w:rPr>
            </w:pPr>
            <w:r>
              <w:rPr>
                <w:rFonts w:hint="eastAsia" w:ascii="宋体" w:hAnsi="宋体" w:cs="宋体"/>
                <w:color w:val="auto"/>
                <w:kern w:val="0"/>
                <w:sz w:val="18"/>
                <w:szCs w:val="18"/>
                <w:highlight w:val="none"/>
              </w:rPr>
              <w:t>\</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398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管理岗亭</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1500*2000*2400mm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399</w:t>
            </w:r>
          </w:p>
        </w:tc>
        <w:tc>
          <w:tcPr>
            <w:tcW w:w="2126"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轻型铁码</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304不锈钢，长2米，高1米</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791" w:type="dxa"/>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400</w:t>
            </w:r>
          </w:p>
        </w:tc>
        <w:tc>
          <w:tcPr>
            <w:tcW w:w="2126"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中型铁码</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长2米 高1.2米  304不锈钢</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401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自行车</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26型男仿刀圈</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38</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02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公牛插线板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GN-410 线长3米</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03</w:t>
            </w:r>
          </w:p>
        </w:tc>
        <w:tc>
          <w:tcPr>
            <w:tcW w:w="2126"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手持测温枪</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TU8420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04</w:t>
            </w:r>
          </w:p>
        </w:tc>
        <w:tc>
          <w:tcPr>
            <w:tcW w:w="2126"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手持测温枪</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TU8420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05</w:t>
            </w:r>
          </w:p>
        </w:tc>
        <w:tc>
          <w:tcPr>
            <w:tcW w:w="2126"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压力表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1.6MPaY100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06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人字梯</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铝合金材质高度4M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07</w:t>
            </w:r>
          </w:p>
        </w:tc>
        <w:tc>
          <w:tcPr>
            <w:tcW w:w="2126"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人字梯</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铝合金材质高度2M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08</w:t>
            </w:r>
          </w:p>
        </w:tc>
        <w:tc>
          <w:tcPr>
            <w:tcW w:w="2126"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人字梯</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铝合金材质高度3M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09</w:t>
            </w:r>
          </w:p>
        </w:tc>
        <w:tc>
          <w:tcPr>
            <w:tcW w:w="2126"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充电电钻</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GSR108-2-LI</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高压验电器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GDY-10KV</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11</w:t>
            </w:r>
          </w:p>
        </w:tc>
        <w:tc>
          <w:tcPr>
            <w:tcW w:w="2126"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垃圾桶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240升平盖垃圾桶、带滑轮</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791" w:type="dxa"/>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12</w:t>
            </w:r>
          </w:p>
        </w:tc>
        <w:tc>
          <w:tcPr>
            <w:tcW w:w="2126"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垃圾桶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240升平盖垃圾桶、带滑轮</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铁板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3m*0.8m*0.06m</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791" w:type="dxa"/>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对讲机电池</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KENWOOD</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轮胎</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真空轮胎 225/55B12（巡逻车）</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41</w:t>
            </w:r>
            <w:r>
              <w:rPr>
                <w:rFonts w:ascii="宋体" w:hAnsi="宋体" w:cs="宋体"/>
                <w:color w:val="auto"/>
                <w:kern w:val="0"/>
                <w:sz w:val="18"/>
                <w:szCs w:val="18"/>
                <w:highlight w:val="none"/>
              </w:rPr>
              <w:t>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脚踏阀</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箭牌B08</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潜污泵</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型号5QW15-15-15出水口径50mm 3P 380V，功率15kW流量15m3/H扬程15</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LED亮环</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LDH12N爱尔LED亮环单色20W白光</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扶梯抱闸检测开关</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NI4-M12-AP6X-1141</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20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H3C以太网无源光网络设备</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LS-ET704-L</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21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氟利昂（空瓶）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410A 杜邦牌10KG/瓶</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22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压缩机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ZP72KCE-TFD-420</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23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风阀执行器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江森自控 M9 124-GGA-2</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24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EK多联机内机电机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型号：EKCK018A1-ACCQQ04 编号1129</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25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EK电速压缩机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ZP67KCE-TFD-420</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426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多联机风机电机YF120-40-6A8</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27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电子镇流器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220-240V72W</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28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电子镇流器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PHLPSHID-PVC35</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29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手柄附件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手柄指示附件施耐德 NSU系列</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30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隔离开关</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ABB XLP000 63A</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31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手柄</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标准延伸旋转 施耐德NSU系列 630H</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32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铅酸电池</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12V18AH（风帆）</w:t>
            </w:r>
          </w:p>
        </w:tc>
        <w:tc>
          <w:tcPr>
            <w:tcW w:w="1121" w:type="dxa"/>
            <w:noWrap/>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33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绝缘胶板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250MM宽8M长</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94</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34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绝缘胶板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400MM宽8M长</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35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过线桥</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塑胶 2槽</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436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过线桥</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塑胶 3槽</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37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过线桥</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三通5槽</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38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成套电缆线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1*120*70M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39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移动配电柜</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220V/16A XXM2</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40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成套电箱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380V/125A</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41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成套电箱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380V/200A（1塑壳断路器）</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42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成套高压气管</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12MM*13M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43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成套高压气管</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8MM*13M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152</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44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成套电缆线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1*240*220M*4条</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45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成套电箱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喷塑配电箱1个+4P250A空开1个</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46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成套电箱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喷塑配电箱1个+4P125A空开1个</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47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成套警示灯</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成套警示灯</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48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塑料托盘</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塑料</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49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70四槽扁铝</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长950MM 标展</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50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双面展板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2355×965×3MM材质PVC 标展</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772</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51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折椅</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白色ZE3</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138</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52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接待桌</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接待桌面+框+隔板</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53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垃圾桶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租赁用小垃圾桶</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54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80方柱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长415MM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455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洽谈椅</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可堆码带扶手</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56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水晶椅</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可堆码带扶手</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57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IBM桌</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1000*400*750MM可折叠</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58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资料架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单侧平放式</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59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礼宾柱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不锈钢柱高1.5米</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55</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60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合金椅</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可堆码带扶手</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83</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61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平板推车</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1200*700MM</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62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木梯</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1.5米高度</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63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专用电源线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5米一头快接</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64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专用电源线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SD-10A长0.96米</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65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专用电源线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SD-20A长1.90米</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66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专用电源线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SD-30A长0.30米</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38</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67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有线电源拖线板</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DS-50长2.3米</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297</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68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长臂射灯</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DG831</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124</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69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话筒支架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桌面式</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70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地台</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1600mm*600mm*200mm、外包红地毯</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471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会议条桌</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1830*610*760 可折叠 带挡板</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119</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72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饮水机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73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毛巾加热器</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普通 加热2-3层</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74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台布</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IBM桌使用、玫红色</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75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台布</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IBM桌使用、乳黄色</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r>
              <w:rPr>
                <w:rFonts w:hint="eastAsia" w:ascii="宋体" w:hAnsi="宋体" w:cs="宋体"/>
                <w:color w:val="auto"/>
                <w:kern w:val="0"/>
                <w:sz w:val="18"/>
                <w:szCs w:val="18"/>
                <w:highlight w:val="none"/>
              </w:rPr>
              <w:t>7</w:t>
            </w:r>
            <w:r>
              <w:rPr>
                <w:rFonts w:ascii="宋体" w:hAnsi="宋体" w:cs="宋体"/>
                <w:color w:val="auto"/>
                <w:kern w:val="0"/>
                <w:sz w:val="18"/>
                <w:szCs w:val="18"/>
                <w:highlight w:val="none"/>
              </w:rPr>
              <w:t>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台呢罩</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宽150cm长250cm、45*140cm会议桌使用、一面玫红色、一面墨绿色</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28</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77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台呢罩</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宽60长180cm、 60*180cmIBM桌使用、一面玫红色、一面墨绿色</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299</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78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围裙</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长500cm、60*180cmIBM桌使用、玫红色</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79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围裙</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长500cm、60*180cmIBM桌使用、乳黄色</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58</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80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会议椅</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455*500*900 红色海绵座垫及靠背 配会议条桌</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81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挂烫机</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普通</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82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窗帘</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窗帘+窗纱+轨道</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83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窗帘</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窗帘+轨道</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55</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84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方形办公桌</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85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接待台</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1800*700*1100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86</w:t>
            </w:r>
          </w:p>
        </w:tc>
        <w:tc>
          <w:tcPr>
            <w:tcW w:w="2126" w:type="dxa"/>
            <w:tcBorders>
              <w:bottom w:val="single" w:color="auto" w:sz="4" w:space="0"/>
            </w:tcBorders>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桌布</w:t>
            </w:r>
          </w:p>
        </w:tc>
        <w:tc>
          <w:tcPr>
            <w:tcW w:w="3260" w:type="dxa"/>
            <w:tcBorders>
              <w:bottom w:val="single" w:color="auto" w:sz="4" w:space="0"/>
            </w:tcBorders>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淡黄色2*1m</w:t>
            </w:r>
          </w:p>
        </w:tc>
        <w:tc>
          <w:tcPr>
            <w:tcW w:w="1121" w:type="dxa"/>
            <w:tcBorders>
              <w:bottom w:val="single" w:color="auto" w:sz="4" w:space="0"/>
            </w:tcBorders>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791" w:type="dxa"/>
            <w:tcBorders>
              <w:bottom w:val="single" w:color="auto" w:sz="4" w:space="0"/>
            </w:tcBorders>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tcBorders>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87</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桌布</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淡黄色2.5*1.5m</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w:t>
            </w:r>
          </w:p>
        </w:tc>
        <w:tc>
          <w:tcPr>
            <w:tcW w:w="79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tcBorders>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88</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桌布</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墨绿色4.8*1.6m</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79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89</w:t>
            </w:r>
          </w:p>
        </w:tc>
        <w:tc>
          <w:tcPr>
            <w:tcW w:w="2126" w:type="dxa"/>
            <w:tcBorders>
              <w:top w:val="single" w:color="auto" w:sz="4" w:space="0"/>
            </w:tcBorders>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围裙</w:t>
            </w:r>
          </w:p>
        </w:tc>
        <w:tc>
          <w:tcPr>
            <w:tcW w:w="3260" w:type="dxa"/>
            <w:tcBorders>
              <w:top w:val="single" w:color="auto" w:sz="4" w:space="0"/>
            </w:tcBorders>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白色7.5*3.9</w:t>
            </w:r>
          </w:p>
        </w:tc>
        <w:tc>
          <w:tcPr>
            <w:tcW w:w="1121" w:type="dxa"/>
            <w:tcBorders>
              <w:top w:val="single" w:color="auto" w:sz="4" w:space="0"/>
            </w:tcBorders>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791" w:type="dxa"/>
            <w:tcBorders>
              <w:top w:val="single" w:color="auto" w:sz="4" w:space="0"/>
            </w:tcBorders>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90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蝴蝶工艺品</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石材</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91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看台座椅木板</w:t>
            </w:r>
          </w:p>
        </w:tc>
        <w:tc>
          <w:tcPr>
            <w:tcW w:w="3260" w:type="dxa"/>
            <w:vAlign w:val="center"/>
          </w:tcPr>
          <w:p>
            <w:pPr>
              <w:jc w:val="center"/>
              <w:rPr>
                <w:rFonts w:ascii="宋体" w:hAnsi="宋体"/>
                <w:color w:val="auto"/>
                <w:sz w:val="18"/>
                <w:szCs w:val="18"/>
                <w:highlight w:val="none"/>
              </w:rPr>
            </w:pPr>
            <w:r>
              <w:rPr>
                <w:rFonts w:hint="eastAsia" w:ascii="宋体" w:hAnsi="宋体" w:cs="宋体"/>
                <w:color w:val="auto"/>
                <w:kern w:val="0"/>
                <w:sz w:val="18"/>
                <w:szCs w:val="18"/>
                <w:highlight w:val="none"/>
              </w:rPr>
              <w:t>\</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92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聚氨酯轮</w:t>
            </w:r>
          </w:p>
        </w:tc>
        <w:tc>
          <w:tcPr>
            <w:tcW w:w="3260" w:type="dxa"/>
            <w:vAlign w:val="center"/>
          </w:tcPr>
          <w:p>
            <w:pPr>
              <w:jc w:val="center"/>
              <w:rPr>
                <w:rFonts w:ascii="宋体" w:hAnsi="宋体"/>
                <w:color w:val="auto"/>
                <w:sz w:val="18"/>
                <w:szCs w:val="18"/>
                <w:highlight w:val="none"/>
              </w:rPr>
            </w:pPr>
            <w:r>
              <w:rPr>
                <w:rFonts w:hint="eastAsia" w:ascii="宋体" w:hAnsi="宋体" w:cs="宋体"/>
                <w:color w:val="auto"/>
                <w:kern w:val="0"/>
                <w:sz w:val="18"/>
                <w:szCs w:val="18"/>
                <w:highlight w:val="none"/>
              </w:rPr>
              <w:t>\</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400</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93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同步链条</w:t>
            </w:r>
          </w:p>
        </w:tc>
        <w:tc>
          <w:tcPr>
            <w:tcW w:w="3260" w:type="dxa"/>
            <w:vAlign w:val="center"/>
          </w:tcPr>
          <w:p>
            <w:pPr>
              <w:jc w:val="center"/>
              <w:rPr>
                <w:rFonts w:ascii="宋体" w:hAnsi="宋体"/>
                <w:color w:val="auto"/>
                <w:sz w:val="18"/>
                <w:szCs w:val="18"/>
                <w:highlight w:val="none"/>
              </w:rPr>
            </w:pPr>
            <w:r>
              <w:rPr>
                <w:rFonts w:hint="eastAsia" w:ascii="宋体" w:hAnsi="宋体" w:cs="宋体"/>
                <w:color w:val="auto"/>
                <w:kern w:val="0"/>
                <w:sz w:val="18"/>
                <w:szCs w:val="18"/>
                <w:highlight w:val="none"/>
              </w:rPr>
              <w:t>\</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94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小登高梯万向轮</w:t>
            </w:r>
          </w:p>
        </w:tc>
        <w:tc>
          <w:tcPr>
            <w:tcW w:w="3260" w:type="dxa"/>
            <w:vAlign w:val="center"/>
          </w:tcPr>
          <w:p>
            <w:pPr>
              <w:jc w:val="center"/>
              <w:rPr>
                <w:rFonts w:ascii="宋体" w:hAnsi="宋体"/>
                <w:color w:val="auto"/>
                <w:sz w:val="18"/>
                <w:szCs w:val="18"/>
                <w:highlight w:val="none"/>
              </w:rPr>
            </w:pPr>
            <w:r>
              <w:rPr>
                <w:rFonts w:hint="eastAsia" w:ascii="宋体" w:hAnsi="宋体" w:cs="宋体"/>
                <w:color w:val="auto"/>
                <w:kern w:val="0"/>
                <w:sz w:val="18"/>
                <w:szCs w:val="18"/>
                <w:highlight w:val="none"/>
              </w:rPr>
              <w:t>\</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90</w:t>
            </w:r>
          </w:p>
        </w:tc>
        <w:tc>
          <w:tcPr>
            <w:tcW w:w="791" w:type="dxa"/>
            <w:vAlign w:val="center"/>
          </w:tcPr>
          <w:p>
            <w:pPr>
              <w:widowControl/>
              <w:spacing w:line="200" w:lineRule="exact"/>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95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成套电箱</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六位明装电箱1个+2P16A断路器1个</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46</w:t>
            </w:r>
          </w:p>
        </w:tc>
        <w:tc>
          <w:tcPr>
            <w:tcW w:w="79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96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洽谈椅</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600*630*900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w:t>
            </w:r>
          </w:p>
        </w:tc>
        <w:tc>
          <w:tcPr>
            <w:tcW w:w="791" w:type="dxa"/>
            <w:vAlign w:val="center"/>
          </w:tcPr>
          <w:p>
            <w:pPr>
              <w:widowControl/>
              <w:spacing w:line="200" w:lineRule="exact"/>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97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洽谈椅</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550*550*800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38</w:t>
            </w:r>
          </w:p>
        </w:tc>
        <w:tc>
          <w:tcPr>
            <w:tcW w:w="791" w:type="dxa"/>
            <w:vAlign w:val="center"/>
          </w:tcPr>
          <w:p>
            <w:pPr>
              <w:widowControl/>
              <w:spacing w:line="200" w:lineRule="exact"/>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98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办公椅</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600*600*850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791" w:type="dxa"/>
            <w:vAlign w:val="center"/>
          </w:tcPr>
          <w:p>
            <w:pPr>
              <w:widowControl/>
              <w:spacing w:line="200" w:lineRule="exact"/>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99</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方几</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咖啡色</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791" w:type="dxa"/>
            <w:vAlign w:val="center"/>
          </w:tcPr>
          <w:p>
            <w:pPr>
              <w:widowControl/>
              <w:spacing w:line="200" w:lineRule="exact"/>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500</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长几</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1200*600*450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91" w:type="dxa"/>
            <w:vAlign w:val="center"/>
          </w:tcPr>
          <w:p>
            <w:pPr>
              <w:widowControl/>
              <w:spacing w:line="200" w:lineRule="exact"/>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501</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条几</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700*500*550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791" w:type="dxa"/>
            <w:vAlign w:val="center"/>
          </w:tcPr>
          <w:p>
            <w:pPr>
              <w:widowControl/>
              <w:spacing w:line="200" w:lineRule="exact"/>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02</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条几</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700*500*550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791" w:type="dxa"/>
            <w:vAlign w:val="center"/>
          </w:tcPr>
          <w:p>
            <w:pPr>
              <w:widowControl/>
              <w:spacing w:line="200" w:lineRule="exact"/>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03</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条几</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700*500*550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91" w:type="dxa"/>
            <w:vAlign w:val="center"/>
          </w:tcPr>
          <w:p>
            <w:pPr>
              <w:widowControl/>
              <w:spacing w:line="200" w:lineRule="exact"/>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04</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主机架</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500*300*200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w:t>
            </w:r>
          </w:p>
        </w:tc>
        <w:tc>
          <w:tcPr>
            <w:tcW w:w="791" w:type="dxa"/>
            <w:vAlign w:val="center"/>
          </w:tcPr>
          <w:p>
            <w:pPr>
              <w:widowControl/>
              <w:spacing w:line="200" w:lineRule="exact"/>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05</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活动推柜</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400*500*650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791" w:type="dxa"/>
            <w:vAlign w:val="center"/>
          </w:tcPr>
          <w:p>
            <w:pPr>
              <w:widowControl/>
              <w:spacing w:line="200" w:lineRule="exact"/>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06</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矮文件柜</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800*400*800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791" w:type="dxa"/>
            <w:vAlign w:val="center"/>
          </w:tcPr>
          <w:p>
            <w:pPr>
              <w:widowControl/>
              <w:spacing w:line="200" w:lineRule="exact"/>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07</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办公桌</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1400*700*750</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791" w:type="dxa"/>
            <w:vAlign w:val="center"/>
          </w:tcPr>
          <w:p>
            <w:pPr>
              <w:widowControl/>
              <w:spacing w:line="200" w:lineRule="exact"/>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08</w:t>
            </w:r>
          </w:p>
        </w:tc>
        <w:tc>
          <w:tcPr>
            <w:tcW w:w="2126"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快餐桌椅</w:t>
            </w:r>
          </w:p>
        </w:tc>
        <w:tc>
          <w:tcPr>
            <w:tcW w:w="3260"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1200*600*760（一桌四椅）</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156</w:t>
            </w:r>
          </w:p>
        </w:tc>
        <w:tc>
          <w:tcPr>
            <w:tcW w:w="791" w:type="dxa"/>
            <w:vAlign w:val="center"/>
          </w:tcPr>
          <w:p>
            <w:pPr>
              <w:widowControl/>
              <w:spacing w:line="200" w:lineRule="exact"/>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298" w:type="dxa"/>
            <w:gridSpan w:val="3"/>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合计数量</w:t>
            </w:r>
          </w:p>
        </w:tc>
        <w:tc>
          <w:tcPr>
            <w:tcW w:w="1121" w:type="dxa"/>
            <w:vAlign w:val="center"/>
          </w:tcPr>
          <w:p>
            <w:pPr>
              <w:widowControl/>
              <w:spacing w:line="20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61946</w:t>
            </w:r>
          </w:p>
        </w:tc>
        <w:tc>
          <w:tcPr>
            <w:tcW w:w="791" w:type="dxa"/>
            <w:vAlign w:val="center"/>
          </w:tcPr>
          <w:p>
            <w:pPr>
              <w:widowControl/>
              <w:spacing w:line="200" w:lineRule="exact"/>
              <w:jc w:val="center"/>
              <w:rPr>
                <w:rFonts w:ascii="宋体" w:hAnsi="宋体" w:cs="宋体"/>
                <w:color w:val="auto"/>
                <w:kern w:val="0"/>
                <w:sz w:val="18"/>
                <w:szCs w:val="18"/>
                <w:highlight w:val="none"/>
              </w:rPr>
            </w:pPr>
          </w:p>
        </w:tc>
      </w:tr>
    </w:tbl>
    <w:p>
      <w:pPr>
        <w:rPr>
          <w:rFonts w:ascii="方正黑体_GBK" w:eastAsia="方正黑体_GBK"/>
          <w:color w:val="auto"/>
          <w:sz w:val="32"/>
          <w:szCs w:val="32"/>
          <w:highlight w:val="none"/>
        </w:rPr>
      </w:pPr>
    </w:p>
    <w:p>
      <w:pPr>
        <w:widowControl/>
        <w:jc w:val="center"/>
        <w:rPr>
          <w:rFonts w:ascii="方正小标宋_GBK" w:hAnsi="宋体" w:eastAsia="方正小标宋_GBK" w:cs="宋体"/>
          <w:b/>
          <w:bCs/>
          <w:color w:val="auto"/>
          <w:kern w:val="0"/>
          <w:sz w:val="40"/>
          <w:szCs w:val="40"/>
          <w:highlight w:val="none"/>
        </w:rPr>
      </w:pPr>
      <w:r>
        <w:rPr>
          <w:rFonts w:hint="eastAsia" w:ascii="方正小标宋_GBK" w:hAnsi="宋体" w:eastAsia="方正小标宋_GBK" w:cs="宋体"/>
          <w:b/>
          <w:bCs/>
          <w:color w:val="auto"/>
          <w:kern w:val="0"/>
          <w:sz w:val="40"/>
          <w:szCs w:val="40"/>
          <w:highlight w:val="none"/>
        </w:rPr>
        <w:t>红绿灯相关设备报废清单</w:t>
      </w:r>
    </w:p>
    <w:tbl>
      <w:tblPr>
        <w:tblStyle w:val="8"/>
        <w:tblW w:w="8218" w:type="dxa"/>
        <w:tblInd w:w="63" w:type="dxa"/>
        <w:tblLayout w:type="fixed"/>
        <w:tblCellMar>
          <w:top w:w="0" w:type="dxa"/>
          <w:left w:w="108" w:type="dxa"/>
          <w:bottom w:w="0" w:type="dxa"/>
          <w:right w:w="108" w:type="dxa"/>
        </w:tblCellMar>
      </w:tblPr>
      <w:tblGrid>
        <w:gridCol w:w="1264"/>
        <w:gridCol w:w="2740"/>
        <w:gridCol w:w="2107"/>
        <w:gridCol w:w="2107"/>
      </w:tblGrid>
      <w:tr>
        <w:tblPrEx>
          <w:tblLayout w:type="fixed"/>
          <w:tblCellMar>
            <w:top w:w="0" w:type="dxa"/>
            <w:left w:w="108" w:type="dxa"/>
            <w:bottom w:w="0" w:type="dxa"/>
            <w:right w:w="108" w:type="dxa"/>
          </w:tblCellMar>
        </w:tblPrEx>
        <w:trPr>
          <w:trHeight w:val="454" w:hRule="atLeast"/>
        </w:trPr>
        <w:tc>
          <w:tcPr>
            <w:tcW w:w="1264"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资产名称</w:t>
            </w:r>
          </w:p>
        </w:tc>
        <w:tc>
          <w:tcPr>
            <w:tcW w:w="21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2107"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Layout w:type="fixed"/>
          <w:tblCellMar>
            <w:top w:w="0" w:type="dxa"/>
            <w:left w:w="108" w:type="dxa"/>
            <w:bottom w:w="0" w:type="dxa"/>
            <w:right w:w="108" w:type="dxa"/>
          </w:tblCellMar>
        </w:tblPrEx>
        <w:trPr>
          <w:trHeight w:val="454" w:hRule="atLeast"/>
        </w:trPr>
        <w:tc>
          <w:tcPr>
            <w:tcW w:w="1264"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电箱-1</w:t>
            </w:r>
          </w:p>
        </w:tc>
        <w:tc>
          <w:tcPr>
            <w:tcW w:w="21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3台</w:t>
            </w:r>
          </w:p>
        </w:tc>
        <w:tc>
          <w:tcPr>
            <w:tcW w:w="2107"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54" w:hRule="atLeast"/>
        </w:trPr>
        <w:tc>
          <w:tcPr>
            <w:tcW w:w="1264"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闸机</w:t>
            </w:r>
          </w:p>
        </w:tc>
        <w:tc>
          <w:tcPr>
            <w:tcW w:w="21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12台</w:t>
            </w:r>
          </w:p>
        </w:tc>
        <w:tc>
          <w:tcPr>
            <w:tcW w:w="2107"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54" w:hRule="atLeast"/>
        </w:trPr>
        <w:tc>
          <w:tcPr>
            <w:tcW w:w="1264"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电箱-2</w:t>
            </w:r>
          </w:p>
        </w:tc>
        <w:tc>
          <w:tcPr>
            <w:tcW w:w="21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1台</w:t>
            </w:r>
          </w:p>
        </w:tc>
        <w:tc>
          <w:tcPr>
            <w:tcW w:w="2107"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54" w:hRule="atLeast"/>
        </w:trPr>
        <w:tc>
          <w:tcPr>
            <w:tcW w:w="1264"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电箱-3</w:t>
            </w:r>
          </w:p>
        </w:tc>
        <w:tc>
          <w:tcPr>
            <w:tcW w:w="21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7台</w:t>
            </w:r>
          </w:p>
        </w:tc>
        <w:tc>
          <w:tcPr>
            <w:tcW w:w="2107"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54" w:hRule="atLeast"/>
        </w:trPr>
        <w:tc>
          <w:tcPr>
            <w:tcW w:w="1264"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出卡机</w:t>
            </w:r>
          </w:p>
        </w:tc>
        <w:tc>
          <w:tcPr>
            <w:tcW w:w="21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6台</w:t>
            </w:r>
          </w:p>
        </w:tc>
        <w:tc>
          <w:tcPr>
            <w:tcW w:w="2107"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54" w:hRule="atLeast"/>
        </w:trPr>
        <w:tc>
          <w:tcPr>
            <w:tcW w:w="1264"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道路交通信号灯</w:t>
            </w:r>
          </w:p>
        </w:tc>
        <w:tc>
          <w:tcPr>
            <w:tcW w:w="21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4个</w:t>
            </w:r>
          </w:p>
        </w:tc>
        <w:tc>
          <w:tcPr>
            <w:tcW w:w="2107"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54" w:hRule="atLeast"/>
        </w:trPr>
        <w:tc>
          <w:tcPr>
            <w:tcW w:w="1264"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补光灯立杆</w:t>
            </w:r>
          </w:p>
        </w:tc>
        <w:tc>
          <w:tcPr>
            <w:tcW w:w="21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12根</w:t>
            </w:r>
          </w:p>
        </w:tc>
        <w:tc>
          <w:tcPr>
            <w:tcW w:w="2107"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54" w:hRule="atLeast"/>
        </w:trPr>
        <w:tc>
          <w:tcPr>
            <w:tcW w:w="1264"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立杆</w:t>
            </w:r>
          </w:p>
        </w:tc>
        <w:tc>
          <w:tcPr>
            <w:tcW w:w="21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3根</w:t>
            </w:r>
          </w:p>
        </w:tc>
        <w:tc>
          <w:tcPr>
            <w:tcW w:w="2107"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54" w:hRule="atLeast"/>
        </w:trPr>
        <w:tc>
          <w:tcPr>
            <w:tcW w:w="1264"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红叉绿箭</w:t>
            </w:r>
          </w:p>
        </w:tc>
        <w:tc>
          <w:tcPr>
            <w:tcW w:w="21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4个</w:t>
            </w:r>
          </w:p>
        </w:tc>
        <w:tc>
          <w:tcPr>
            <w:tcW w:w="2107"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54" w:hRule="atLeast"/>
        </w:trPr>
        <w:tc>
          <w:tcPr>
            <w:tcW w:w="1264"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红绿灯</w:t>
            </w:r>
          </w:p>
        </w:tc>
        <w:tc>
          <w:tcPr>
            <w:tcW w:w="21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309个</w:t>
            </w:r>
          </w:p>
        </w:tc>
        <w:tc>
          <w:tcPr>
            <w:tcW w:w="2107"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54" w:hRule="atLeast"/>
        </w:trPr>
        <w:tc>
          <w:tcPr>
            <w:tcW w:w="1264"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电箱-4</w:t>
            </w:r>
          </w:p>
        </w:tc>
        <w:tc>
          <w:tcPr>
            <w:tcW w:w="21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3台</w:t>
            </w:r>
          </w:p>
        </w:tc>
        <w:tc>
          <w:tcPr>
            <w:tcW w:w="2107"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54" w:hRule="atLeast"/>
        </w:trPr>
        <w:tc>
          <w:tcPr>
            <w:tcW w:w="1264"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电箱-5</w:t>
            </w:r>
          </w:p>
        </w:tc>
        <w:tc>
          <w:tcPr>
            <w:tcW w:w="21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1个</w:t>
            </w:r>
          </w:p>
        </w:tc>
        <w:tc>
          <w:tcPr>
            <w:tcW w:w="2107"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54" w:hRule="atLeast"/>
        </w:trPr>
        <w:tc>
          <w:tcPr>
            <w:tcW w:w="12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27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计时牌</w:t>
            </w:r>
          </w:p>
        </w:tc>
        <w:tc>
          <w:tcPr>
            <w:tcW w:w="21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1个</w:t>
            </w:r>
          </w:p>
        </w:tc>
        <w:tc>
          <w:tcPr>
            <w:tcW w:w="2107"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54" w:hRule="atLeast"/>
        </w:trPr>
        <w:tc>
          <w:tcPr>
            <w:tcW w:w="40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合计数量</w:t>
            </w:r>
          </w:p>
        </w:tc>
        <w:tc>
          <w:tcPr>
            <w:tcW w:w="21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66</w:t>
            </w:r>
          </w:p>
        </w:tc>
        <w:tc>
          <w:tcPr>
            <w:tcW w:w="2107"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18"/>
                <w:szCs w:val="18"/>
                <w:highlight w:val="none"/>
              </w:rPr>
            </w:pPr>
          </w:p>
        </w:tc>
      </w:tr>
    </w:tbl>
    <w:p>
      <w:pPr>
        <w:rPr>
          <w:color w:val="auto"/>
          <w:highlight w:val="none"/>
        </w:rPr>
      </w:pPr>
    </w:p>
    <w:p>
      <w:pPr>
        <w:rPr>
          <w:color w:val="auto"/>
          <w:highlight w:val="none"/>
        </w:rPr>
      </w:pPr>
      <w:r>
        <w:rPr>
          <w:color w:val="auto"/>
          <w:highlight w:val="none"/>
        </w:rPr>
        <w:br w:type="page"/>
      </w:r>
    </w:p>
    <w:p>
      <w:pPr>
        <w:jc w:val="left"/>
        <w:rPr>
          <w:rFonts w:hint="default" w:eastAsia="宋体"/>
          <w:sz w:val="36"/>
          <w:szCs w:val="44"/>
          <w:highlight w:val="none"/>
          <w:lang w:val="en-US" w:eastAsia="zh-CN"/>
        </w:rPr>
      </w:pPr>
      <w:r>
        <w:rPr>
          <w:rFonts w:hint="eastAsia" w:ascii="黑体" w:hAnsi="黑体" w:eastAsia="黑体" w:cs="宋体"/>
          <w:b/>
          <w:bCs/>
          <w:color w:val="auto"/>
          <w:kern w:val="0"/>
          <w:sz w:val="32"/>
          <w:szCs w:val="32"/>
          <w:highlight w:val="none"/>
          <w:lang w:val="en-US" w:eastAsia="zh-CN"/>
        </w:rPr>
        <w:t>附件2.报价模版</w:t>
      </w:r>
    </w:p>
    <w:p>
      <w:pPr>
        <w:jc w:val="center"/>
        <w:rPr>
          <w:sz w:val="36"/>
          <w:szCs w:val="44"/>
          <w:highlight w:val="none"/>
        </w:rPr>
      </w:pPr>
      <w:r>
        <w:rPr>
          <w:rFonts w:hint="eastAsia"/>
          <w:sz w:val="36"/>
          <w:szCs w:val="44"/>
          <w:highlight w:val="none"/>
        </w:rPr>
        <w:t>报价单</w:t>
      </w:r>
    </w:p>
    <w:p>
      <w:pPr>
        <w:spacing w:line="600" w:lineRule="exact"/>
        <w:ind w:firstLine="420" w:firstLineChars="200"/>
        <w:rPr>
          <w:rFonts w:eastAsia="方正仿宋_GBK" w:cs="方正仿宋_GBK"/>
          <w:sz w:val="32"/>
          <w:szCs w:val="32"/>
          <w:highlight w:val="none"/>
        </w:rPr>
      </w:pPr>
      <w:r>
        <w:rPr>
          <w:rFonts w:hint="eastAsia" w:ascii="宋体" w:hAnsi="宋体" w:cs="MingLiU"/>
          <w:snapToGrid w:val="0"/>
          <w:kern w:val="0"/>
          <w:highlight w:val="none"/>
        </w:rPr>
        <w:t>1.我方已仔细研究了废旧物资集中报废处置项目询价文件的全部内容，愿意以人民币（大写）</w:t>
      </w:r>
      <w:r>
        <w:rPr>
          <w:rFonts w:ascii="宋体" w:hAnsi="宋体" w:cs="MingLiU"/>
          <w:snapToGrid w:val="0"/>
          <w:w w:val="200"/>
          <w:kern w:val="0"/>
          <w:highlight w:val="none"/>
          <w:u w:val="single"/>
        </w:rPr>
        <w:t xml:space="preserve"> </w:t>
      </w:r>
      <w:r>
        <w:rPr>
          <w:rFonts w:hint="eastAsia" w:ascii="宋体" w:hAnsi="宋体" w:cs="MingLiU"/>
          <w:snapToGrid w:val="0"/>
          <w:w w:val="200"/>
          <w:kern w:val="0"/>
          <w:highlight w:val="none"/>
          <w:u w:val="single"/>
        </w:rPr>
        <w:t xml:space="preserve">     </w:t>
      </w:r>
      <w:r>
        <w:rPr>
          <w:rFonts w:hint="eastAsia" w:ascii="宋体" w:hAnsi="宋体" w:cs="MingLiU"/>
          <w:snapToGrid w:val="0"/>
          <w:kern w:val="0"/>
          <w:highlight w:val="none"/>
        </w:rPr>
        <w:t>（</w:t>
      </w:r>
      <w:r>
        <w:rPr>
          <w:rFonts w:ascii="宋体" w:hAnsi="宋体"/>
          <w:snapToGrid w:val="0"/>
          <w:kern w:val="0"/>
          <w:highlight w:val="none"/>
        </w:rPr>
        <w:t>¥</w:t>
      </w:r>
      <w:r>
        <w:rPr>
          <w:rFonts w:ascii="宋体" w:hAnsi="宋体" w:cs="MingLiU"/>
          <w:snapToGrid w:val="0"/>
          <w:w w:val="200"/>
          <w:kern w:val="0"/>
          <w:highlight w:val="none"/>
          <w:u w:val="single"/>
        </w:rPr>
        <w:t xml:space="preserve"> </w:t>
      </w:r>
      <w:r>
        <w:rPr>
          <w:rFonts w:hint="eastAsia" w:ascii="宋体" w:hAnsi="宋体" w:cs="MingLiU"/>
          <w:snapToGrid w:val="0"/>
          <w:w w:val="200"/>
          <w:kern w:val="0"/>
          <w:highlight w:val="none"/>
          <w:u w:val="single"/>
        </w:rPr>
        <w:t xml:space="preserve">  </w:t>
      </w:r>
      <w:r>
        <w:rPr>
          <w:rFonts w:ascii="宋体" w:hAnsi="宋体"/>
          <w:snapToGrid w:val="0"/>
          <w:kern w:val="0"/>
          <w:highlight w:val="none"/>
          <w:u w:val="single"/>
        </w:rPr>
        <w:tab/>
      </w:r>
      <w:r>
        <w:rPr>
          <w:rFonts w:hint="eastAsia" w:ascii="宋体" w:hAnsi="宋体" w:cs="MingLiU"/>
          <w:snapToGrid w:val="0"/>
          <w:kern w:val="0"/>
          <w:highlight w:val="none"/>
        </w:rPr>
        <w:t>）的报价进行报价（其中：代管悦来集团资产报废物资 （大写）</w:t>
      </w:r>
      <w:r>
        <w:rPr>
          <w:rFonts w:ascii="宋体" w:hAnsi="宋体" w:cs="MingLiU"/>
          <w:snapToGrid w:val="0"/>
          <w:w w:val="200"/>
          <w:kern w:val="0"/>
          <w:highlight w:val="none"/>
          <w:u w:val="single"/>
        </w:rPr>
        <w:t xml:space="preserve"> </w:t>
      </w:r>
      <w:r>
        <w:rPr>
          <w:rFonts w:hint="eastAsia" w:ascii="宋体" w:hAnsi="宋体" w:cs="MingLiU"/>
          <w:snapToGrid w:val="0"/>
          <w:w w:val="200"/>
          <w:kern w:val="0"/>
          <w:highlight w:val="none"/>
          <w:u w:val="single"/>
        </w:rPr>
        <w:t xml:space="preserve">     </w:t>
      </w:r>
      <w:r>
        <w:rPr>
          <w:rFonts w:hint="eastAsia" w:ascii="宋体" w:hAnsi="宋体" w:cs="MingLiU"/>
          <w:snapToGrid w:val="0"/>
          <w:kern w:val="0"/>
          <w:highlight w:val="none"/>
        </w:rPr>
        <w:t>（</w:t>
      </w:r>
      <w:r>
        <w:rPr>
          <w:rFonts w:ascii="宋体" w:hAnsi="宋体"/>
          <w:snapToGrid w:val="0"/>
          <w:kern w:val="0"/>
          <w:highlight w:val="none"/>
        </w:rPr>
        <w:t>¥</w:t>
      </w:r>
      <w:r>
        <w:rPr>
          <w:rFonts w:ascii="宋体" w:hAnsi="宋体" w:cs="MingLiU"/>
          <w:snapToGrid w:val="0"/>
          <w:w w:val="200"/>
          <w:kern w:val="0"/>
          <w:highlight w:val="none"/>
          <w:u w:val="single"/>
        </w:rPr>
        <w:t xml:space="preserve"> </w:t>
      </w:r>
      <w:r>
        <w:rPr>
          <w:rFonts w:hint="eastAsia" w:ascii="宋体" w:hAnsi="宋体" w:cs="MingLiU"/>
          <w:snapToGrid w:val="0"/>
          <w:w w:val="200"/>
          <w:kern w:val="0"/>
          <w:highlight w:val="none"/>
          <w:u w:val="single"/>
        </w:rPr>
        <w:t xml:space="preserve">  </w:t>
      </w:r>
      <w:r>
        <w:rPr>
          <w:rFonts w:ascii="宋体" w:hAnsi="宋体"/>
          <w:snapToGrid w:val="0"/>
          <w:kern w:val="0"/>
          <w:highlight w:val="none"/>
          <w:u w:val="single"/>
        </w:rPr>
        <w:tab/>
      </w:r>
      <w:r>
        <w:rPr>
          <w:rFonts w:hint="eastAsia" w:ascii="宋体" w:hAnsi="宋体" w:cs="MingLiU"/>
          <w:snapToGrid w:val="0"/>
          <w:kern w:val="0"/>
          <w:highlight w:val="none"/>
        </w:rPr>
        <w:t>）；国博公司自有报废物资（大写）</w:t>
      </w:r>
      <w:r>
        <w:rPr>
          <w:rFonts w:ascii="宋体" w:hAnsi="宋体" w:cs="MingLiU"/>
          <w:snapToGrid w:val="0"/>
          <w:w w:val="200"/>
          <w:kern w:val="0"/>
          <w:highlight w:val="none"/>
          <w:u w:val="single"/>
        </w:rPr>
        <w:t xml:space="preserve"> </w:t>
      </w:r>
      <w:r>
        <w:rPr>
          <w:rFonts w:hint="eastAsia" w:ascii="宋体" w:hAnsi="宋体" w:cs="MingLiU"/>
          <w:snapToGrid w:val="0"/>
          <w:w w:val="200"/>
          <w:kern w:val="0"/>
          <w:highlight w:val="none"/>
          <w:u w:val="single"/>
        </w:rPr>
        <w:t xml:space="preserve">     </w:t>
      </w:r>
      <w:r>
        <w:rPr>
          <w:rFonts w:hint="eastAsia" w:ascii="宋体" w:hAnsi="宋体" w:cs="MingLiU"/>
          <w:snapToGrid w:val="0"/>
          <w:kern w:val="0"/>
          <w:highlight w:val="none"/>
        </w:rPr>
        <w:t>（</w:t>
      </w:r>
      <w:r>
        <w:rPr>
          <w:rFonts w:ascii="宋体" w:hAnsi="宋体"/>
          <w:snapToGrid w:val="0"/>
          <w:kern w:val="0"/>
          <w:highlight w:val="none"/>
        </w:rPr>
        <w:t>¥</w:t>
      </w:r>
      <w:r>
        <w:rPr>
          <w:rFonts w:ascii="宋体" w:hAnsi="宋体" w:cs="MingLiU"/>
          <w:snapToGrid w:val="0"/>
          <w:w w:val="200"/>
          <w:kern w:val="0"/>
          <w:highlight w:val="none"/>
          <w:u w:val="single"/>
        </w:rPr>
        <w:t xml:space="preserve"> </w:t>
      </w:r>
      <w:r>
        <w:rPr>
          <w:rFonts w:hint="eastAsia" w:ascii="宋体" w:hAnsi="宋体" w:cs="MingLiU"/>
          <w:snapToGrid w:val="0"/>
          <w:w w:val="200"/>
          <w:kern w:val="0"/>
          <w:highlight w:val="none"/>
          <w:u w:val="single"/>
        </w:rPr>
        <w:t xml:space="preserve">  </w:t>
      </w:r>
      <w:r>
        <w:rPr>
          <w:rFonts w:ascii="宋体" w:hAnsi="宋体"/>
          <w:snapToGrid w:val="0"/>
          <w:kern w:val="0"/>
          <w:highlight w:val="none"/>
          <w:u w:val="single"/>
        </w:rPr>
        <w:tab/>
      </w:r>
      <w:r>
        <w:rPr>
          <w:rFonts w:hint="eastAsia" w:ascii="宋体" w:hAnsi="宋体" w:cs="MingLiU"/>
          <w:snapToGrid w:val="0"/>
          <w:kern w:val="0"/>
          <w:highlight w:val="none"/>
        </w:rPr>
        <w:t>）；红绿灯相关设备报废物资（大写）</w:t>
      </w:r>
      <w:r>
        <w:rPr>
          <w:rFonts w:ascii="宋体" w:hAnsi="宋体" w:cs="MingLiU"/>
          <w:snapToGrid w:val="0"/>
          <w:w w:val="200"/>
          <w:kern w:val="0"/>
          <w:highlight w:val="none"/>
          <w:u w:val="single"/>
        </w:rPr>
        <w:t xml:space="preserve"> </w:t>
      </w:r>
      <w:r>
        <w:rPr>
          <w:rFonts w:hint="eastAsia" w:ascii="宋体" w:hAnsi="宋体" w:cs="MingLiU"/>
          <w:snapToGrid w:val="0"/>
          <w:w w:val="200"/>
          <w:kern w:val="0"/>
          <w:highlight w:val="none"/>
          <w:u w:val="single"/>
        </w:rPr>
        <w:t xml:space="preserve">     </w:t>
      </w:r>
      <w:r>
        <w:rPr>
          <w:rFonts w:hint="eastAsia" w:ascii="宋体" w:hAnsi="宋体" w:cs="MingLiU"/>
          <w:snapToGrid w:val="0"/>
          <w:kern w:val="0"/>
          <w:highlight w:val="none"/>
        </w:rPr>
        <w:t>（</w:t>
      </w:r>
      <w:r>
        <w:rPr>
          <w:rFonts w:ascii="宋体" w:hAnsi="宋体"/>
          <w:snapToGrid w:val="0"/>
          <w:kern w:val="0"/>
          <w:highlight w:val="none"/>
        </w:rPr>
        <w:t>¥</w:t>
      </w:r>
      <w:r>
        <w:rPr>
          <w:rFonts w:ascii="宋体" w:hAnsi="宋体" w:cs="MingLiU"/>
          <w:snapToGrid w:val="0"/>
          <w:w w:val="200"/>
          <w:kern w:val="0"/>
          <w:highlight w:val="none"/>
          <w:u w:val="single"/>
        </w:rPr>
        <w:t xml:space="preserve"> </w:t>
      </w:r>
      <w:r>
        <w:rPr>
          <w:rFonts w:hint="eastAsia" w:ascii="宋体" w:hAnsi="宋体" w:cs="MingLiU"/>
          <w:snapToGrid w:val="0"/>
          <w:w w:val="200"/>
          <w:kern w:val="0"/>
          <w:highlight w:val="none"/>
          <w:u w:val="single"/>
        </w:rPr>
        <w:t xml:space="preserve">  </w:t>
      </w:r>
      <w:r>
        <w:rPr>
          <w:rFonts w:ascii="宋体" w:hAnsi="宋体"/>
          <w:snapToGrid w:val="0"/>
          <w:kern w:val="0"/>
          <w:highlight w:val="none"/>
          <w:u w:val="single"/>
        </w:rPr>
        <w:tab/>
      </w:r>
      <w:r>
        <w:rPr>
          <w:rFonts w:hint="eastAsia" w:ascii="宋体" w:hAnsi="宋体" w:cs="MingLiU"/>
          <w:snapToGrid w:val="0"/>
          <w:kern w:val="0"/>
          <w:highlight w:val="none"/>
        </w:rPr>
        <w:t>））。若中选承诺按询价文件要求实施和完成本项目。</w:t>
      </w:r>
    </w:p>
    <w:p>
      <w:pPr>
        <w:autoSpaceDE w:val="0"/>
        <w:autoSpaceDN w:val="0"/>
        <w:adjustRightInd w:val="0"/>
        <w:spacing w:before="10" w:line="100" w:lineRule="exact"/>
        <w:ind w:firstLine="200"/>
        <w:jc w:val="left"/>
        <w:rPr>
          <w:rFonts w:ascii="宋体" w:hAnsi="宋体" w:cs="MingLiU"/>
          <w:snapToGrid w:val="0"/>
          <w:kern w:val="0"/>
          <w:sz w:val="10"/>
          <w:szCs w:val="10"/>
          <w:highlight w:val="none"/>
        </w:rPr>
      </w:pPr>
    </w:p>
    <w:p>
      <w:pPr>
        <w:tabs>
          <w:tab w:val="left" w:pos="2310"/>
          <w:tab w:val="left" w:pos="8190"/>
        </w:tabs>
        <w:autoSpaceDE w:val="0"/>
        <w:autoSpaceDN w:val="0"/>
        <w:adjustRightInd w:val="0"/>
        <w:ind w:right="-119" w:firstLine="539" w:firstLineChars="257"/>
        <w:jc w:val="left"/>
        <w:rPr>
          <w:rFonts w:ascii="宋体" w:hAnsi="宋体" w:cs="MingLiU"/>
          <w:snapToGrid w:val="0"/>
          <w:kern w:val="0"/>
          <w:highlight w:val="none"/>
        </w:rPr>
      </w:pPr>
      <w:r>
        <w:rPr>
          <w:rFonts w:hint="eastAsia" w:ascii="宋体" w:hAnsi="宋体"/>
          <w:snapToGrid w:val="0"/>
          <w:kern w:val="0"/>
          <w:highlight w:val="none"/>
        </w:rPr>
        <w:t>2</w:t>
      </w:r>
      <w:r>
        <w:rPr>
          <w:rFonts w:hint="eastAsia" w:ascii="宋体" w:hAnsi="宋体" w:cs="MingLiU"/>
          <w:snapToGrid w:val="0"/>
          <w:kern w:val="0"/>
          <w:highlight w:val="none"/>
        </w:rPr>
        <w:t xml:space="preserve">．随同本报价单提交保证金一份，金额为人民币（大写 </w:t>
      </w:r>
      <w:r>
        <w:rPr>
          <w:rFonts w:hint="eastAsia" w:ascii="宋体" w:hAnsi="宋体" w:cs="MingLiU"/>
          <w:snapToGrid w:val="0"/>
          <w:kern w:val="0"/>
          <w:highlight w:val="none"/>
          <w:u w:val="single"/>
        </w:rPr>
        <w:t xml:space="preserve">        </w:t>
      </w:r>
      <w:r>
        <w:rPr>
          <w:rFonts w:hint="eastAsia" w:ascii="宋体" w:hAnsi="宋体" w:cs="MingLiU"/>
          <w:snapToGrid w:val="0"/>
          <w:kern w:val="0"/>
          <w:highlight w:val="none"/>
        </w:rPr>
        <w:t>（</w:t>
      </w:r>
      <w:r>
        <w:rPr>
          <w:rFonts w:ascii="宋体" w:hAnsi="宋体"/>
          <w:snapToGrid w:val="0"/>
          <w:kern w:val="0"/>
          <w:highlight w:val="none"/>
        </w:rPr>
        <w:t>¥</w:t>
      </w:r>
      <w:r>
        <w:rPr>
          <w:rFonts w:ascii="宋体" w:hAnsi="宋体" w:cs="MingLiU"/>
          <w:snapToGrid w:val="0"/>
          <w:w w:val="200"/>
          <w:kern w:val="0"/>
          <w:highlight w:val="none"/>
          <w:u w:val="single"/>
        </w:rPr>
        <w:t xml:space="preserve"> </w:t>
      </w:r>
      <w:r>
        <w:rPr>
          <w:rFonts w:hint="eastAsia" w:ascii="宋体" w:hAnsi="宋体" w:cs="MingLiU"/>
          <w:snapToGrid w:val="0"/>
          <w:w w:val="200"/>
          <w:kern w:val="0"/>
          <w:highlight w:val="none"/>
          <w:u w:val="single"/>
        </w:rPr>
        <w:t xml:space="preserve">  </w:t>
      </w:r>
      <w:r>
        <w:rPr>
          <w:rFonts w:ascii="宋体" w:hAnsi="宋体"/>
          <w:snapToGrid w:val="0"/>
          <w:kern w:val="0"/>
          <w:highlight w:val="none"/>
        </w:rPr>
        <w:t xml:space="preserve"> </w:t>
      </w:r>
      <w:r>
        <w:rPr>
          <w:rFonts w:hint="eastAsia" w:ascii="宋体" w:hAnsi="宋体" w:cs="MingLiU"/>
          <w:snapToGrid w:val="0"/>
          <w:kern w:val="0"/>
          <w:highlight w:val="none"/>
        </w:rPr>
        <w:t>）。</w:t>
      </w:r>
    </w:p>
    <w:p>
      <w:pPr>
        <w:autoSpaceDE w:val="0"/>
        <w:autoSpaceDN w:val="0"/>
        <w:adjustRightInd w:val="0"/>
        <w:spacing w:before="11" w:line="100" w:lineRule="exact"/>
        <w:ind w:firstLine="200"/>
        <w:jc w:val="left"/>
        <w:rPr>
          <w:rFonts w:ascii="宋体" w:hAnsi="宋体" w:cs="MingLiU"/>
          <w:snapToGrid w:val="0"/>
          <w:kern w:val="0"/>
          <w:sz w:val="10"/>
          <w:szCs w:val="10"/>
          <w:highlight w:val="none"/>
        </w:rPr>
      </w:pPr>
    </w:p>
    <w:p>
      <w:pPr>
        <w:autoSpaceDE w:val="0"/>
        <w:autoSpaceDN w:val="0"/>
        <w:adjustRightInd w:val="0"/>
        <w:ind w:right="-20" w:firstLine="525" w:firstLineChars="250"/>
        <w:jc w:val="left"/>
        <w:rPr>
          <w:rFonts w:ascii="宋体" w:hAnsi="宋体" w:cs="MingLiU"/>
          <w:snapToGrid w:val="0"/>
          <w:kern w:val="0"/>
          <w:highlight w:val="none"/>
        </w:rPr>
      </w:pPr>
      <w:r>
        <w:rPr>
          <w:rFonts w:hint="eastAsia" w:ascii="宋体" w:hAnsi="宋体"/>
          <w:snapToGrid w:val="0"/>
          <w:kern w:val="0"/>
          <w:highlight w:val="none"/>
        </w:rPr>
        <w:t>3</w:t>
      </w:r>
      <w:r>
        <w:rPr>
          <w:rFonts w:hint="eastAsia" w:ascii="宋体" w:hAnsi="宋体" w:cs="MingLiU"/>
          <w:snapToGrid w:val="0"/>
          <w:kern w:val="0"/>
          <w:highlight w:val="none"/>
        </w:rPr>
        <w:t>．如我方中选：</w:t>
      </w:r>
    </w:p>
    <w:p>
      <w:pPr>
        <w:autoSpaceDE w:val="0"/>
        <w:autoSpaceDN w:val="0"/>
        <w:adjustRightInd w:val="0"/>
        <w:spacing w:before="11" w:line="100" w:lineRule="exact"/>
        <w:ind w:firstLine="200"/>
        <w:jc w:val="left"/>
        <w:rPr>
          <w:rFonts w:ascii="宋体" w:hAnsi="宋体" w:cs="MingLiU"/>
          <w:snapToGrid w:val="0"/>
          <w:kern w:val="0"/>
          <w:sz w:val="10"/>
          <w:szCs w:val="10"/>
          <w:highlight w:val="none"/>
        </w:rPr>
      </w:pPr>
    </w:p>
    <w:p>
      <w:pPr>
        <w:tabs>
          <w:tab w:val="left" w:pos="2730"/>
          <w:tab w:val="left" w:pos="7980"/>
        </w:tabs>
        <w:autoSpaceDE w:val="0"/>
        <w:autoSpaceDN w:val="0"/>
        <w:adjustRightInd w:val="0"/>
        <w:ind w:right="-119" w:firstLine="539" w:firstLineChars="257"/>
        <w:jc w:val="left"/>
        <w:rPr>
          <w:rFonts w:ascii="宋体" w:hAnsi="宋体" w:cs="宋体"/>
          <w:snapToGrid w:val="0"/>
          <w:kern w:val="0"/>
          <w:szCs w:val="21"/>
          <w:highlight w:val="none"/>
        </w:rPr>
      </w:pPr>
      <w:r>
        <w:rPr>
          <w:rFonts w:hint="eastAsia" w:ascii="宋体" w:hAnsi="宋体" w:cs="宋体"/>
          <w:snapToGrid w:val="0"/>
          <w:kern w:val="0"/>
          <w:szCs w:val="21"/>
          <w:highlight w:val="none"/>
        </w:rPr>
        <w:t>（1）我方承诺在收到成交通知书后，在成交通知书规定的期限内与你方签订合同。</w:t>
      </w:r>
    </w:p>
    <w:p>
      <w:pPr>
        <w:tabs>
          <w:tab w:val="left" w:pos="2730"/>
          <w:tab w:val="left" w:pos="7980"/>
        </w:tabs>
        <w:autoSpaceDE w:val="0"/>
        <w:autoSpaceDN w:val="0"/>
        <w:adjustRightInd w:val="0"/>
        <w:ind w:right="-119" w:firstLine="539" w:firstLineChars="257"/>
        <w:jc w:val="left"/>
        <w:rPr>
          <w:rFonts w:ascii="宋体" w:hAnsi="宋体" w:cs="宋体"/>
          <w:snapToGrid w:val="0"/>
          <w:kern w:val="0"/>
          <w:szCs w:val="21"/>
          <w:highlight w:val="none"/>
        </w:rPr>
      </w:pPr>
      <w:r>
        <w:rPr>
          <w:rFonts w:hint="eastAsia" w:ascii="宋体" w:hAnsi="宋体" w:cs="宋体"/>
          <w:snapToGrid w:val="0"/>
          <w:kern w:val="0"/>
          <w:szCs w:val="21"/>
          <w:highlight w:val="none"/>
        </w:rPr>
        <w:t>（2）我方承诺按照询价文件规定将</w:t>
      </w:r>
      <w:r>
        <w:rPr>
          <w:rFonts w:hint="eastAsia" w:ascii="宋体" w:hAnsi="宋体" w:cs="宋体"/>
          <w:kern w:val="0"/>
          <w:sz w:val="22"/>
          <w:szCs w:val="22"/>
          <w:highlight w:val="none"/>
          <w:lang w:bidi="ar"/>
        </w:rPr>
        <w:t>交易保证金作为</w:t>
      </w:r>
      <w:r>
        <w:rPr>
          <w:rFonts w:hint="eastAsia" w:ascii="宋体" w:hAnsi="宋体" w:cs="宋体"/>
          <w:snapToGrid w:val="0"/>
          <w:kern w:val="0"/>
          <w:szCs w:val="21"/>
          <w:highlight w:val="none"/>
        </w:rPr>
        <w:t>履约保证金。</w:t>
      </w:r>
    </w:p>
    <w:p>
      <w:pPr>
        <w:tabs>
          <w:tab w:val="left" w:pos="2730"/>
          <w:tab w:val="left" w:pos="7980"/>
        </w:tabs>
        <w:autoSpaceDE w:val="0"/>
        <w:autoSpaceDN w:val="0"/>
        <w:adjustRightInd w:val="0"/>
        <w:ind w:right="-119" w:firstLine="539" w:firstLineChars="257"/>
        <w:jc w:val="left"/>
        <w:rPr>
          <w:rFonts w:ascii="宋体" w:hAnsi="宋体" w:cs="MingLiU"/>
          <w:snapToGrid w:val="0"/>
          <w:kern w:val="0"/>
          <w:highlight w:val="none"/>
        </w:rPr>
      </w:pPr>
      <w:r>
        <w:rPr>
          <w:rFonts w:hint="eastAsia" w:ascii="宋体" w:hAnsi="宋体" w:cs="宋体"/>
          <w:snapToGrid w:val="0"/>
          <w:kern w:val="0"/>
          <w:szCs w:val="21"/>
          <w:highlight w:val="none"/>
        </w:rPr>
        <w:t>（3）我方承诺在合同约定的期限内完成</w:t>
      </w:r>
      <w:r>
        <w:rPr>
          <w:rFonts w:hint="eastAsia" w:ascii="宋体" w:hAnsi="宋体" w:cs="宋体"/>
          <w:spacing w:val="-3"/>
          <w:highlight w:val="none"/>
        </w:rPr>
        <w:t>合同规定的全部义务</w:t>
      </w:r>
      <w:r>
        <w:rPr>
          <w:rFonts w:hint="eastAsia" w:ascii="宋体" w:hAnsi="宋体" w:cs="宋体"/>
          <w:snapToGrid w:val="0"/>
          <w:kern w:val="0"/>
          <w:szCs w:val="21"/>
          <w:highlight w:val="none"/>
        </w:rPr>
        <w:t>。</w:t>
      </w:r>
    </w:p>
    <w:p>
      <w:pPr>
        <w:pStyle w:val="5"/>
        <w:spacing w:before="0" w:after="0" w:line="600" w:lineRule="exact"/>
        <w:ind w:left="559" w:leftChars="266"/>
        <w:rPr>
          <w:rFonts w:ascii="Times New Roman" w:hAnsi="Times New Roman" w:eastAsia="方正仿宋_GBK" w:cs="方正仿宋_GBK"/>
          <w:b w:val="0"/>
          <w:bCs w:val="0"/>
          <w:highlight w:val="none"/>
        </w:rPr>
      </w:pPr>
    </w:p>
    <w:p>
      <w:pPr>
        <w:pStyle w:val="5"/>
        <w:spacing w:before="0" w:after="0" w:line="600" w:lineRule="exact"/>
        <w:ind w:left="559" w:leftChars="266"/>
        <w:rPr>
          <w:rFonts w:ascii="Times New Roman" w:hAnsi="Times New Roman" w:eastAsia="方正仿宋_GBK" w:cs="方正仿宋_GBK"/>
          <w:b w:val="0"/>
          <w:bCs w:val="0"/>
          <w:highlight w:val="none"/>
        </w:rPr>
      </w:pPr>
    </w:p>
    <w:p>
      <w:pPr>
        <w:tabs>
          <w:tab w:val="left" w:pos="7140"/>
          <w:tab w:val="left" w:pos="7560"/>
          <w:tab w:val="left" w:pos="8300"/>
        </w:tabs>
        <w:autoSpaceDE w:val="0"/>
        <w:autoSpaceDN w:val="0"/>
        <w:adjustRightInd w:val="0"/>
        <w:spacing w:line="370" w:lineRule="auto"/>
        <w:ind w:right="210" w:firstLine="1984" w:firstLineChars="945"/>
        <w:rPr>
          <w:rFonts w:ascii="宋体" w:hAnsi="宋体"/>
          <w:snapToGrid w:val="0"/>
          <w:kern w:val="0"/>
          <w:highlight w:val="none"/>
        </w:rPr>
      </w:pPr>
      <w:r>
        <w:rPr>
          <w:rFonts w:hint="eastAsia" w:ascii="宋体" w:hAnsi="宋体" w:cs="MingLiU"/>
          <w:snapToGrid w:val="0"/>
          <w:kern w:val="0"/>
          <w:highlight w:val="none"/>
        </w:rPr>
        <w:t>参选单位：</w:t>
      </w:r>
      <w:r>
        <w:rPr>
          <w:rFonts w:hint="eastAsia" w:ascii="宋体" w:hAnsi="宋体" w:cs="MingLiU"/>
          <w:snapToGrid w:val="0"/>
          <w:kern w:val="0"/>
          <w:highlight w:val="none"/>
          <w:u w:val="single"/>
        </w:rPr>
        <w:t xml:space="preserve">                　　　　　     </w:t>
      </w:r>
      <w:r>
        <w:rPr>
          <w:rFonts w:hint="eastAsia" w:ascii="宋体" w:hAnsi="宋体" w:cs="MingLiU"/>
          <w:snapToGrid w:val="0"/>
          <w:kern w:val="0"/>
          <w:highlight w:val="none"/>
        </w:rPr>
        <w:t>（盖单位法人章）</w:t>
      </w:r>
      <w:r>
        <w:rPr>
          <w:rFonts w:ascii="宋体" w:hAnsi="宋体"/>
          <w:snapToGrid w:val="0"/>
          <w:kern w:val="0"/>
          <w:highlight w:val="none"/>
        </w:rPr>
        <w:t xml:space="preserve"> </w:t>
      </w:r>
    </w:p>
    <w:p>
      <w:pPr>
        <w:tabs>
          <w:tab w:val="left" w:pos="6615"/>
          <w:tab w:val="left" w:pos="7560"/>
          <w:tab w:val="left" w:pos="8300"/>
        </w:tabs>
        <w:autoSpaceDE w:val="0"/>
        <w:autoSpaceDN w:val="0"/>
        <w:adjustRightInd w:val="0"/>
        <w:spacing w:line="370" w:lineRule="auto"/>
        <w:ind w:right="210" w:firstLine="1995" w:firstLineChars="950"/>
        <w:rPr>
          <w:rFonts w:ascii="宋体" w:hAnsi="宋体"/>
          <w:snapToGrid w:val="0"/>
          <w:kern w:val="0"/>
          <w:highlight w:val="none"/>
        </w:rPr>
      </w:pPr>
      <w:r>
        <w:rPr>
          <w:rFonts w:hint="eastAsia" w:ascii="宋体" w:hAnsi="宋体" w:cs="MingLiU"/>
          <w:snapToGrid w:val="0"/>
          <w:kern w:val="0"/>
          <w:highlight w:val="none"/>
        </w:rPr>
        <w:t>法定代表人或其委托代理人：</w:t>
      </w:r>
      <w:r>
        <w:rPr>
          <w:rFonts w:hint="eastAsia" w:ascii="宋体" w:hAnsi="宋体" w:cs="MingLiU"/>
          <w:snapToGrid w:val="0"/>
          <w:kern w:val="0"/>
          <w:highlight w:val="none"/>
          <w:u w:val="single"/>
        </w:rPr>
        <w:t xml:space="preserve">   </w:t>
      </w:r>
      <w:r>
        <w:rPr>
          <w:rFonts w:ascii="宋体" w:hAnsi="宋体"/>
          <w:snapToGrid w:val="0"/>
          <w:kern w:val="0"/>
          <w:highlight w:val="none"/>
          <w:u w:val="single"/>
        </w:rPr>
        <w:tab/>
      </w:r>
      <w:r>
        <w:rPr>
          <w:rFonts w:hint="eastAsia" w:ascii="宋体" w:hAnsi="宋体" w:cs="MingLiU"/>
          <w:snapToGrid w:val="0"/>
          <w:kern w:val="0"/>
          <w:highlight w:val="none"/>
        </w:rPr>
        <w:t>（签字或盖章）</w:t>
      </w:r>
      <w:r>
        <w:rPr>
          <w:rFonts w:ascii="宋体" w:hAnsi="宋体"/>
          <w:snapToGrid w:val="0"/>
          <w:kern w:val="0"/>
          <w:highlight w:val="none"/>
        </w:rPr>
        <w:t xml:space="preserve"> </w:t>
      </w:r>
    </w:p>
    <w:p>
      <w:pPr>
        <w:tabs>
          <w:tab w:val="left" w:pos="6720"/>
          <w:tab w:val="left" w:pos="7560"/>
          <w:tab w:val="left" w:pos="8300"/>
        </w:tabs>
        <w:autoSpaceDE w:val="0"/>
        <w:autoSpaceDN w:val="0"/>
        <w:adjustRightInd w:val="0"/>
        <w:spacing w:line="370" w:lineRule="auto"/>
        <w:ind w:right="210" w:firstLine="1984" w:firstLineChars="945"/>
        <w:rPr>
          <w:rFonts w:ascii="宋体" w:hAnsi="宋体" w:cs="MingLiU"/>
          <w:snapToGrid w:val="0"/>
          <w:kern w:val="0"/>
          <w:highlight w:val="none"/>
        </w:rPr>
      </w:pPr>
      <w:r>
        <w:rPr>
          <w:rFonts w:hint="eastAsia" w:ascii="宋体" w:hAnsi="宋体" w:cs="MingLiU"/>
          <w:snapToGrid w:val="0"/>
          <w:kern w:val="0"/>
          <w:highlight w:val="none"/>
        </w:rPr>
        <w:t>地址：</w:t>
      </w:r>
      <w:r>
        <w:rPr>
          <w:rFonts w:ascii="宋体" w:hAnsi="宋体" w:cs="MingLiU"/>
          <w:snapToGrid w:val="0"/>
          <w:w w:val="200"/>
          <w:kern w:val="0"/>
          <w:highlight w:val="none"/>
          <w:u w:val="single"/>
        </w:rPr>
        <w:t xml:space="preserve"> </w:t>
      </w:r>
      <w:r>
        <w:rPr>
          <w:rFonts w:ascii="宋体" w:hAnsi="宋体"/>
          <w:snapToGrid w:val="0"/>
          <w:kern w:val="0"/>
          <w:highlight w:val="none"/>
          <w:u w:val="single"/>
        </w:rPr>
        <w:tab/>
      </w:r>
    </w:p>
    <w:p>
      <w:pPr>
        <w:tabs>
          <w:tab w:val="left" w:pos="8300"/>
        </w:tabs>
        <w:autoSpaceDE w:val="0"/>
        <w:autoSpaceDN w:val="0"/>
        <w:adjustRightInd w:val="0"/>
        <w:spacing w:before="1"/>
        <w:ind w:right="-20" w:firstLine="2003" w:firstLineChars="954"/>
        <w:jc w:val="left"/>
        <w:rPr>
          <w:rFonts w:ascii="宋体" w:hAnsi="宋体" w:cs="MingLiU"/>
          <w:snapToGrid w:val="0"/>
          <w:kern w:val="0"/>
          <w:highlight w:val="none"/>
        </w:rPr>
      </w:pPr>
      <w:r>
        <w:rPr>
          <w:rFonts w:hint="eastAsia" w:ascii="宋体" w:hAnsi="宋体" w:cs="MingLiU"/>
          <w:snapToGrid w:val="0"/>
          <w:kern w:val="0"/>
          <w:highlight w:val="none"/>
        </w:rPr>
        <w:t>网址：</w:t>
      </w:r>
      <w:r>
        <w:rPr>
          <w:rFonts w:ascii="宋体" w:hAnsi="宋体"/>
          <w:snapToGrid w:val="0"/>
          <w:kern w:val="0"/>
          <w:highlight w:val="none"/>
          <w:u w:val="single"/>
        </w:rPr>
        <w:t xml:space="preserve"> </w:t>
      </w:r>
      <w:r>
        <w:rPr>
          <w:rFonts w:hint="eastAsia" w:ascii="宋体" w:hAnsi="宋体"/>
          <w:snapToGrid w:val="0"/>
          <w:kern w:val="0"/>
          <w:highlight w:val="none"/>
          <w:u w:val="single"/>
        </w:rPr>
        <w:t>　　　　　　　　　　　　　　　　　　　　</w:t>
      </w:r>
    </w:p>
    <w:p>
      <w:pPr>
        <w:autoSpaceDE w:val="0"/>
        <w:autoSpaceDN w:val="0"/>
        <w:adjustRightInd w:val="0"/>
        <w:spacing w:before="14" w:line="200" w:lineRule="exact"/>
        <w:ind w:firstLine="400"/>
        <w:jc w:val="left"/>
        <w:rPr>
          <w:rFonts w:ascii="宋体" w:hAnsi="宋体" w:cs="MingLiU"/>
          <w:snapToGrid w:val="0"/>
          <w:kern w:val="0"/>
          <w:sz w:val="20"/>
          <w:szCs w:val="20"/>
          <w:highlight w:val="none"/>
        </w:rPr>
      </w:pPr>
    </w:p>
    <w:p>
      <w:pPr>
        <w:tabs>
          <w:tab w:val="left" w:pos="8300"/>
        </w:tabs>
        <w:autoSpaceDE w:val="0"/>
        <w:autoSpaceDN w:val="0"/>
        <w:adjustRightInd w:val="0"/>
        <w:spacing w:line="220" w:lineRule="exact"/>
        <w:ind w:right="-20" w:firstLine="2003" w:firstLineChars="954"/>
        <w:jc w:val="left"/>
        <w:rPr>
          <w:rFonts w:ascii="宋体" w:hAnsi="宋体" w:cs="MingLiU"/>
          <w:snapToGrid w:val="0"/>
          <w:kern w:val="0"/>
          <w:highlight w:val="none"/>
        </w:rPr>
      </w:pPr>
      <w:r>
        <w:rPr>
          <w:rFonts w:hint="eastAsia" w:ascii="宋体" w:hAnsi="宋体" w:cs="MingLiU"/>
          <w:snapToGrid w:val="0"/>
          <w:kern w:val="0"/>
          <w:highlight w:val="none"/>
        </w:rPr>
        <w:t>电话：</w:t>
      </w:r>
      <w:r>
        <w:rPr>
          <w:rFonts w:ascii="宋体" w:hAnsi="宋体" w:cs="MingLiU"/>
          <w:snapToGrid w:val="0"/>
          <w:w w:val="200"/>
          <w:kern w:val="0"/>
          <w:highlight w:val="none"/>
          <w:u w:val="single"/>
        </w:rPr>
        <w:t xml:space="preserve"> </w:t>
      </w:r>
      <w:r>
        <w:rPr>
          <w:rFonts w:hint="eastAsia" w:ascii="宋体" w:hAnsi="宋体"/>
          <w:snapToGrid w:val="0"/>
          <w:kern w:val="0"/>
          <w:highlight w:val="none"/>
          <w:u w:val="single"/>
        </w:rPr>
        <w:t>　　　　　　　　　　　　　　　　　　　　</w:t>
      </w:r>
    </w:p>
    <w:p>
      <w:pPr>
        <w:autoSpaceDE w:val="0"/>
        <w:autoSpaceDN w:val="0"/>
        <w:adjustRightInd w:val="0"/>
        <w:spacing w:before="13" w:line="200" w:lineRule="exact"/>
        <w:ind w:firstLine="400"/>
        <w:jc w:val="left"/>
        <w:rPr>
          <w:rFonts w:ascii="宋体" w:hAnsi="宋体" w:cs="MingLiU"/>
          <w:snapToGrid w:val="0"/>
          <w:kern w:val="0"/>
          <w:sz w:val="20"/>
          <w:szCs w:val="20"/>
          <w:highlight w:val="none"/>
        </w:rPr>
      </w:pPr>
    </w:p>
    <w:p>
      <w:pPr>
        <w:tabs>
          <w:tab w:val="left" w:pos="8300"/>
        </w:tabs>
        <w:autoSpaceDE w:val="0"/>
        <w:autoSpaceDN w:val="0"/>
        <w:adjustRightInd w:val="0"/>
        <w:spacing w:line="220" w:lineRule="exact"/>
        <w:ind w:right="-20" w:firstLine="2003" w:firstLineChars="954"/>
        <w:jc w:val="left"/>
        <w:rPr>
          <w:rFonts w:ascii="宋体" w:hAnsi="宋体" w:cs="MingLiU"/>
          <w:snapToGrid w:val="0"/>
          <w:kern w:val="0"/>
          <w:highlight w:val="none"/>
        </w:rPr>
      </w:pPr>
      <w:r>
        <w:rPr>
          <w:rFonts w:hint="eastAsia" w:ascii="宋体" w:hAnsi="宋体" w:cs="MingLiU"/>
          <w:snapToGrid w:val="0"/>
          <w:kern w:val="0"/>
          <w:highlight w:val="none"/>
        </w:rPr>
        <w:t>传真：</w:t>
      </w:r>
      <w:r>
        <w:rPr>
          <w:rFonts w:hint="eastAsia" w:ascii="宋体" w:hAnsi="宋体" w:cs="MingLiU"/>
          <w:snapToGrid w:val="0"/>
          <w:kern w:val="0"/>
          <w:highlight w:val="none"/>
          <w:u w:val="single"/>
        </w:rPr>
        <w:t xml:space="preserve">                                         </w:t>
      </w:r>
    </w:p>
    <w:p>
      <w:pPr>
        <w:tabs>
          <w:tab w:val="left" w:pos="8300"/>
        </w:tabs>
        <w:autoSpaceDE w:val="0"/>
        <w:autoSpaceDN w:val="0"/>
        <w:adjustRightInd w:val="0"/>
        <w:spacing w:line="220" w:lineRule="exact"/>
        <w:ind w:left="3796" w:right="-20" w:firstLine="420"/>
        <w:jc w:val="left"/>
        <w:rPr>
          <w:rFonts w:ascii="宋体" w:hAnsi="宋体" w:cs="MingLiU"/>
          <w:snapToGrid w:val="0"/>
          <w:kern w:val="0"/>
          <w:highlight w:val="none"/>
        </w:rPr>
      </w:pPr>
    </w:p>
    <w:p>
      <w:pPr>
        <w:tabs>
          <w:tab w:val="left" w:pos="8300"/>
        </w:tabs>
        <w:autoSpaceDE w:val="0"/>
        <w:autoSpaceDN w:val="0"/>
        <w:adjustRightInd w:val="0"/>
        <w:spacing w:line="220" w:lineRule="exact"/>
        <w:ind w:right="-20" w:firstLine="2003" w:firstLineChars="954"/>
        <w:jc w:val="left"/>
        <w:rPr>
          <w:rFonts w:ascii="宋体" w:hAnsi="宋体" w:cs="MingLiU"/>
          <w:snapToGrid w:val="0"/>
          <w:kern w:val="0"/>
          <w:sz w:val="20"/>
          <w:szCs w:val="20"/>
          <w:highlight w:val="none"/>
        </w:rPr>
      </w:pPr>
      <w:r>
        <w:rPr>
          <w:rFonts w:hint="eastAsia" w:ascii="宋体" w:hAnsi="宋体" w:cs="MingLiU"/>
          <w:snapToGrid w:val="0"/>
          <w:kern w:val="0"/>
          <w:highlight w:val="none"/>
        </w:rPr>
        <w:t>邮政编码：</w:t>
      </w:r>
      <w:r>
        <w:rPr>
          <w:rFonts w:ascii="宋体" w:hAnsi="宋体" w:cs="MingLiU"/>
          <w:snapToGrid w:val="0"/>
          <w:w w:val="200"/>
          <w:kern w:val="0"/>
          <w:highlight w:val="none"/>
          <w:u w:val="single"/>
        </w:rPr>
        <w:t xml:space="preserve"> </w:t>
      </w:r>
      <w:r>
        <w:rPr>
          <w:rFonts w:hint="eastAsia" w:ascii="宋体" w:hAnsi="宋体" w:cs="MingLiU"/>
          <w:snapToGrid w:val="0"/>
          <w:w w:val="200"/>
          <w:kern w:val="0"/>
          <w:highlight w:val="none"/>
          <w:u w:val="single"/>
        </w:rPr>
        <w:t>　　　　　　　　　</w:t>
      </w:r>
    </w:p>
    <w:p>
      <w:pPr>
        <w:rPr>
          <w:highlight w:val="none"/>
        </w:rPr>
      </w:pPr>
      <w:r>
        <w:rPr>
          <w:rFonts w:hint="eastAsia" w:eastAsia="方正仿宋_GBK" w:cs="方正仿宋_GBK"/>
          <w:sz w:val="32"/>
          <w:szCs w:val="32"/>
          <w:highlight w:val="none"/>
        </w:rPr>
        <w:tab/>
      </w:r>
      <w:r>
        <w:rPr>
          <w:rFonts w:hint="eastAsia" w:eastAsia="方正仿宋_GBK" w:cs="方正仿宋_GBK"/>
          <w:sz w:val="32"/>
          <w:szCs w:val="32"/>
          <w:highlight w:val="none"/>
        </w:rPr>
        <w:t xml:space="preserve">  </w:t>
      </w:r>
    </w:p>
    <w:p>
      <w:pPr>
        <w:tabs>
          <w:tab w:val="left" w:pos="6000"/>
          <w:tab w:val="left" w:pos="7040"/>
          <w:tab w:val="left" w:pos="8100"/>
        </w:tabs>
        <w:autoSpaceDE w:val="0"/>
        <w:autoSpaceDN w:val="0"/>
        <w:adjustRightInd w:val="0"/>
        <w:spacing w:line="360" w:lineRule="auto"/>
        <w:ind w:left="210" w:leftChars="100" w:right="-21" w:rightChars="-10" w:firstLine="4924" w:firstLineChars="2345"/>
        <w:jc w:val="left"/>
        <w:rPr>
          <w:rFonts w:ascii="宋体" w:hAnsi="宋体" w:cs="MingLiU"/>
          <w:snapToGrid w:val="0"/>
          <w:kern w:val="0"/>
          <w:highlight w:val="none"/>
        </w:rPr>
      </w:pPr>
      <w:r>
        <w:rPr>
          <w:rFonts w:hint="eastAsia" w:ascii="宋体" w:hAnsi="宋体" w:cs="MingLiU"/>
          <w:snapToGrid w:val="0"/>
          <w:kern w:val="0"/>
          <w:highlight w:val="none"/>
          <w:u w:val="single"/>
        </w:rPr>
        <w:t xml:space="preserve">        </w:t>
      </w:r>
      <w:r>
        <w:rPr>
          <w:rFonts w:hint="eastAsia" w:ascii="宋体" w:hAnsi="宋体" w:cs="MingLiU"/>
          <w:snapToGrid w:val="0"/>
          <w:kern w:val="0"/>
          <w:highlight w:val="none"/>
        </w:rPr>
        <w:t>年</w:t>
      </w:r>
      <w:r>
        <w:rPr>
          <w:rFonts w:ascii="宋体" w:hAnsi="宋体" w:cs="MingLiU"/>
          <w:snapToGrid w:val="0"/>
          <w:w w:val="200"/>
          <w:kern w:val="0"/>
          <w:highlight w:val="none"/>
          <w:u w:val="single"/>
        </w:rPr>
        <w:t xml:space="preserve"> </w:t>
      </w:r>
      <w:r>
        <w:rPr>
          <w:rFonts w:hint="eastAsia" w:ascii="宋体" w:hAnsi="宋体" w:cs="MingLiU"/>
          <w:snapToGrid w:val="0"/>
          <w:w w:val="200"/>
          <w:kern w:val="0"/>
          <w:highlight w:val="none"/>
          <w:u w:val="single"/>
        </w:rPr>
        <w:t xml:space="preserve"> </w:t>
      </w:r>
      <w:r>
        <w:rPr>
          <w:rFonts w:hint="eastAsia" w:ascii="宋体" w:hAnsi="宋体" w:cs="MingLiU"/>
          <w:snapToGrid w:val="0"/>
          <w:kern w:val="0"/>
          <w:highlight w:val="none"/>
        </w:rPr>
        <w:t>月</w:t>
      </w:r>
      <w:r>
        <w:rPr>
          <w:rFonts w:ascii="宋体" w:hAnsi="宋体" w:cs="MingLiU"/>
          <w:snapToGrid w:val="0"/>
          <w:w w:val="200"/>
          <w:kern w:val="0"/>
          <w:highlight w:val="none"/>
          <w:u w:val="single"/>
        </w:rPr>
        <w:t xml:space="preserve"> </w:t>
      </w:r>
      <w:r>
        <w:rPr>
          <w:rFonts w:hint="eastAsia" w:ascii="宋体" w:hAnsi="宋体" w:cs="MingLiU"/>
          <w:snapToGrid w:val="0"/>
          <w:w w:val="200"/>
          <w:kern w:val="0"/>
          <w:highlight w:val="none"/>
          <w:u w:val="single"/>
        </w:rPr>
        <w:t xml:space="preserve"> </w:t>
      </w:r>
      <w:r>
        <w:rPr>
          <w:rFonts w:hint="eastAsia" w:ascii="宋体" w:hAnsi="宋体" w:cs="MingLiU"/>
          <w:snapToGrid w:val="0"/>
          <w:kern w:val="0"/>
          <w:highlight w:val="none"/>
        </w:rPr>
        <w:t>日</w:t>
      </w:r>
    </w:p>
    <w:p>
      <w:pPr>
        <w:spacing w:line="360" w:lineRule="auto"/>
        <w:textAlignment w:val="baseline"/>
        <w:outlineLvl w:val="0"/>
        <w:rPr>
          <w:rFonts w:ascii="宋体" w:hAnsi="宋体"/>
          <w:b/>
          <w:bCs/>
          <w:snapToGrid w:val="0"/>
          <w:sz w:val="28"/>
          <w:szCs w:val="28"/>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spacing w:line="360" w:lineRule="exact"/>
        <w:ind w:firstLine="413" w:firstLineChars="196"/>
        <w:jc w:val="left"/>
        <w:textAlignment w:val="baseline"/>
        <w:outlineLvl w:val="0"/>
        <w:rPr>
          <w:rFonts w:ascii="宋体" w:hAnsi="宋体"/>
          <w:sz w:val="24"/>
          <w:highlight w:val="none"/>
        </w:rPr>
      </w:pPr>
      <w:r>
        <w:rPr>
          <w:rFonts w:ascii="宋体" w:hAnsi="宋体"/>
          <w:b/>
          <w:szCs w:val="21"/>
          <w:highlight w:val="none"/>
        </w:rPr>
        <w:t>以下条件为转让的基本条件，是产权交易合同的必备条款。意向受让</w:t>
      </w:r>
      <w:r>
        <w:rPr>
          <w:rFonts w:hint="eastAsia" w:ascii="宋体" w:hAnsi="宋体"/>
          <w:b/>
          <w:szCs w:val="21"/>
          <w:highlight w:val="none"/>
        </w:rPr>
        <w:t>方</w:t>
      </w:r>
      <w:r>
        <w:rPr>
          <w:rFonts w:ascii="宋体" w:hAnsi="宋体"/>
          <w:b/>
          <w:szCs w:val="21"/>
          <w:highlight w:val="none"/>
        </w:rPr>
        <w:t>在提出受让意向时不得低于该条件，但可对该条件进行细化和补充，其中优于该基本条件的内容应当作为</w:t>
      </w:r>
      <w:r>
        <w:rPr>
          <w:rFonts w:hint="eastAsia" w:ascii="宋体" w:hAnsi="宋体"/>
          <w:b/>
          <w:szCs w:val="21"/>
          <w:highlight w:val="none"/>
        </w:rPr>
        <w:t>受</w:t>
      </w:r>
      <w:r>
        <w:rPr>
          <w:rFonts w:ascii="宋体" w:hAnsi="宋体"/>
          <w:b/>
          <w:szCs w:val="21"/>
          <w:highlight w:val="none"/>
        </w:rPr>
        <w:t>让文件和产权交易合同的组成部分</w:t>
      </w:r>
      <w:r>
        <w:rPr>
          <w:rFonts w:ascii="宋体" w:hAnsi="宋体"/>
          <w:sz w:val="24"/>
          <w:highlight w:val="none"/>
        </w:rPr>
        <w:t>。</w:t>
      </w:r>
    </w:p>
    <w:tbl>
      <w:tblPr>
        <w:tblStyle w:val="8"/>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60"/>
        <w:gridCol w:w="810"/>
        <w:gridCol w:w="1725"/>
        <w:gridCol w:w="1662"/>
        <w:gridCol w:w="150"/>
        <w:gridCol w:w="1410"/>
        <w:gridCol w:w="90"/>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58" w:hRule="atLeast"/>
          <w:jc w:val="center"/>
        </w:trPr>
        <w:tc>
          <w:tcPr>
            <w:tcW w:w="1970" w:type="dxa"/>
            <w:gridSpan w:val="2"/>
            <w:tcBorders>
              <w:left w:val="single" w:color="auto" w:sz="4" w:space="0"/>
              <w:right w:val="single" w:color="auto" w:sz="4" w:space="0"/>
            </w:tcBorders>
            <w:shd w:val="clear" w:color="auto" w:fill="auto"/>
            <w:vAlign w:val="center"/>
          </w:tcPr>
          <w:p>
            <w:pPr>
              <w:spacing w:line="400" w:lineRule="exact"/>
              <w:jc w:val="center"/>
              <w:rPr>
                <w:rFonts w:ascii="宋体" w:hAnsi="宋体"/>
                <w:b/>
                <w:bCs/>
                <w:color w:val="auto"/>
                <w:spacing w:val="-10"/>
                <w:szCs w:val="21"/>
                <w:highlight w:val="none"/>
              </w:rPr>
            </w:pPr>
            <w:r>
              <w:rPr>
                <w:rFonts w:ascii="宋体" w:hAnsi="宋体"/>
                <w:b/>
                <w:bCs/>
                <w:color w:val="auto"/>
                <w:spacing w:val="-10"/>
                <w:szCs w:val="21"/>
                <w:highlight w:val="none"/>
              </w:rPr>
              <w:t>价款支付方式</w:t>
            </w:r>
          </w:p>
        </w:tc>
        <w:tc>
          <w:tcPr>
            <w:tcW w:w="7260" w:type="dxa"/>
            <w:gridSpan w:val="6"/>
            <w:tcBorders>
              <w:top w:val="single" w:color="auto" w:sz="4" w:space="0"/>
              <w:left w:val="single" w:color="auto" w:sz="4" w:space="0"/>
              <w:bottom w:val="single" w:color="auto" w:sz="4" w:space="0"/>
            </w:tcBorders>
            <w:shd w:val="clear" w:color="auto" w:fill="auto"/>
            <w:vAlign w:val="center"/>
          </w:tcPr>
          <w:p>
            <w:pPr>
              <w:spacing w:line="400" w:lineRule="exact"/>
              <w:jc w:val="left"/>
              <w:rPr>
                <w:rFonts w:ascii="宋体" w:hAnsi="宋体"/>
                <w:color w:val="auto"/>
                <w:spacing w:val="-10"/>
                <w:szCs w:val="21"/>
                <w:highlight w:val="none"/>
              </w:rPr>
            </w:pPr>
            <w:r>
              <w:rPr>
                <w:rFonts w:hint="eastAsia" w:ascii="宋体" w:hAnsi="宋体"/>
                <w:color w:val="auto"/>
                <w:szCs w:val="21"/>
                <w:highlight w:val="none"/>
              </w:rPr>
              <w:t xml:space="preserve">☑ 一次性付款                     □分期付款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57" w:hRule="atLeast"/>
          <w:jc w:val="center"/>
        </w:trPr>
        <w:tc>
          <w:tcPr>
            <w:tcW w:w="1970" w:type="dxa"/>
            <w:gridSpan w:val="2"/>
            <w:tcBorders>
              <w:left w:val="single" w:color="auto" w:sz="4" w:space="0"/>
              <w:right w:val="single" w:color="auto" w:sz="4" w:space="0"/>
            </w:tcBorders>
            <w:shd w:val="clear" w:color="auto" w:fill="auto"/>
            <w:vAlign w:val="center"/>
          </w:tcPr>
          <w:p>
            <w:pPr>
              <w:widowControl/>
              <w:jc w:val="center"/>
              <w:rPr>
                <w:rFonts w:ascii="宋体" w:hAnsi="宋体"/>
                <w:b/>
                <w:color w:val="auto"/>
                <w:szCs w:val="21"/>
                <w:highlight w:val="none"/>
              </w:rPr>
            </w:pPr>
            <w:r>
              <w:rPr>
                <w:rFonts w:hint="eastAsia" w:ascii="宋体" w:hAnsi="宋体"/>
                <w:b/>
                <w:color w:val="auto"/>
                <w:szCs w:val="21"/>
                <w:highlight w:val="none"/>
              </w:rPr>
              <w:t>与转让相关其他条件</w:t>
            </w:r>
          </w:p>
        </w:tc>
        <w:tc>
          <w:tcPr>
            <w:tcW w:w="7260" w:type="dxa"/>
            <w:gridSpan w:val="6"/>
            <w:tcBorders>
              <w:top w:val="single" w:color="auto" w:sz="4" w:space="0"/>
              <w:left w:val="single" w:color="auto" w:sz="4" w:space="0"/>
              <w:bottom w:val="single" w:color="auto" w:sz="4" w:space="0"/>
            </w:tcBorders>
            <w:shd w:val="clear" w:color="auto" w:fill="auto"/>
            <w:vAlign w:val="center"/>
          </w:tcPr>
          <w:p>
            <w:pPr>
              <w:pStyle w:val="9"/>
              <w:widowControl/>
              <w:numPr>
                <w:ilvl w:val="255"/>
                <w:numId w:val="0"/>
              </w:numPr>
              <w:ind w:left="-19" w:leftChars="-9" w:firstLine="440" w:firstLineChars="200"/>
              <w:jc w:val="left"/>
              <w:rPr>
                <w:rFonts w:ascii="宋体" w:hAnsi="宋体" w:cs="宋体"/>
                <w:color w:val="auto"/>
                <w:kern w:val="0"/>
                <w:sz w:val="22"/>
                <w:szCs w:val="22"/>
                <w:highlight w:val="none"/>
                <w:lang w:bidi="ar"/>
              </w:rPr>
            </w:pPr>
            <w:r>
              <w:rPr>
                <w:rFonts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1、意向受让方须自行判断自身是否符合国家法律法规或相关政策规定要求的受让主体资格条件，并自行承担由此产生的全部后果，包括但不限于自身不符合受让主体资格条件导致的费用、风险和损失。</w:t>
            </w:r>
          </w:p>
          <w:p>
            <w:pP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w:t>
            </w:r>
            <w:r>
              <w:rPr>
                <w:rFonts w:ascii="宋体" w:hAnsi="宋体" w:cs="宋体"/>
                <w:color w:val="auto"/>
                <w:kern w:val="0"/>
                <w:sz w:val="22"/>
                <w:szCs w:val="22"/>
                <w:highlight w:val="none"/>
                <w:lang w:bidi="ar"/>
              </w:rPr>
              <w:t>、转让方未提供所有设备的合格证、购置发票等资料，转让方不负责提供转让标的相关文字和技术资料（包括但不限于使用说明书、技术图纸、数据等）。本次转让标的均严格按现状（包括但不限于品质、质量等）交易和移交，意向受让方须实地踏勘详细了解标的情况及相关法律法规、政策规定，并自行承担标的情况的一切风险后决定是否受让，并按照国家规定使用。转让方不保证设备的名称、规格型号、生产厂家、质量、品质等。意向受让方一旦提交受让申请即视为对标的现状的充分了解与认可，成功受让后不得以不了解标的状况及瑕疵等为由放弃受让或拒付交易涉及款项，不以存在差异而影响交易结果。</w:t>
            </w:r>
            <w:r>
              <w:rPr>
                <w:rFonts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3</w:t>
            </w:r>
            <w:r>
              <w:rPr>
                <w:rFonts w:ascii="宋体" w:hAnsi="宋体" w:cs="宋体"/>
                <w:color w:val="auto"/>
                <w:kern w:val="0"/>
                <w:sz w:val="22"/>
                <w:szCs w:val="22"/>
                <w:highlight w:val="none"/>
                <w:lang w:bidi="ar"/>
              </w:rPr>
              <w:t>、意向受让方须在被确定为受让方之日</w:t>
            </w:r>
            <w:r>
              <w:rPr>
                <w:rFonts w:ascii="宋体" w:hAnsi="宋体" w:cs="宋体"/>
                <w:color w:val="auto"/>
                <w:kern w:val="0"/>
                <w:sz w:val="22"/>
                <w:szCs w:val="22"/>
                <w:highlight w:val="none"/>
                <w:shd w:val="clear" w:color="auto"/>
                <w:lang w:bidi="ar"/>
              </w:rPr>
              <w:t>起</w:t>
            </w:r>
            <w:r>
              <w:rPr>
                <w:rFonts w:hint="eastAsia" w:ascii="宋体" w:hAnsi="宋体" w:cs="宋体"/>
                <w:color w:val="auto"/>
                <w:kern w:val="0"/>
                <w:sz w:val="22"/>
                <w:szCs w:val="22"/>
                <w:highlight w:val="none"/>
                <w:u w:val="single"/>
                <w:shd w:val="clear" w:color="auto"/>
                <w:lang w:bidi="ar"/>
              </w:rPr>
              <w:t xml:space="preserve"> 10 </w:t>
            </w:r>
            <w:r>
              <w:rPr>
                <w:rFonts w:ascii="宋体" w:hAnsi="宋体" w:cs="宋体"/>
                <w:color w:val="auto"/>
                <w:kern w:val="0"/>
                <w:sz w:val="22"/>
                <w:szCs w:val="22"/>
                <w:highlight w:val="none"/>
                <w:shd w:val="clear" w:color="auto"/>
                <w:lang w:bidi="ar"/>
              </w:rPr>
              <w:t>个工作日内与转让方签订交易合同</w:t>
            </w:r>
            <w:r>
              <w:rPr>
                <w:rFonts w:hint="eastAsia" w:ascii="宋体" w:hAnsi="宋体" w:cs="宋体"/>
                <w:color w:val="auto"/>
                <w:kern w:val="0"/>
                <w:sz w:val="22"/>
                <w:szCs w:val="22"/>
                <w:highlight w:val="none"/>
                <w:shd w:val="clear" w:color="auto"/>
                <w:lang w:bidi="ar"/>
              </w:rPr>
              <w:t>（交纳的10万元交易保证金作为合同履约保证金，合同履约完毕并验收通过后30个工作日内转让方将履约保证金无息退还给受让方）。</w:t>
            </w:r>
            <w:r>
              <w:rPr>
                <w:rFonts w:ascii="宋体" w:hAnsi="宋体" w:cs="宋体"/>
                <w:color w:val="auto"/>
                <w:kern w:val="0"/>
                <w:sz w:val="22"/>
                <w:szCs w:val="22"/>
                <w:highlight w:val="none"/>
                <w:shd w:val="clear" w:color="auto"/>
                <w:lang w:bidi="ar"/>
              </w:rPr>
              <w:t>交易合同生效之日起</w:t>
            </w:r>
            <w:r>
              <w:rPr>
                <w:rFonts w:hint="eastAsia" w:ascii="宋体" w:hAnsi="宋体" w:cs="宋体"/>
                <w:color w:val="auto"/>
                <w:kern w:val="0"/>
                <w:sz w:val="22"/>
                <w:szCs w:val="22"/>
                <w:highlight w:val="none"/>
                <w:u w:val="single"/>
                <w:shd w:val="clear" w:color="auto"/>
                <w:lang w:bidi="ar"/>
              </w:rPr>
              <w:t xml:space="preserve"> </w:t>
            </w:r>
            <w:r>
              <w:rPr>
                <w:rFonts w:ascii="宋体" w:hAnsi="宋体" w:cs="宋体"/>
                <w:color w:val="auto"/>
                <w:kern w:val="0"/>
                <w:sz w:val="22"/>
                <w:szCs w:val="22"/>
                <w:highlight w:val="none"/>
                <w:u w:val="single"/>
                <w:shd w:val="clear" w:color="auto"/>
                <w:lang w:bidi="ar"/>
              </w:rPr>
              <w:t>5</w:t>
            </w:r>
            <w:r>
              <w:rPr>
                <w:rFonts w:ascii="宋体" w:hAnsi="宋体" w:cs="宋体"/>
                <w:color w:val="auto"/>
                <w:kern w:val="0"/>
                <w:sz w:val="22"/>
                <w:szCs w:val="22"/>
                <w:highlight w:val="none"/>
                <w:shd w:val="clear" w:color="auto"/>
                <w:lang w:bidi="ar"/>
              </w:rPr>
              <w:t>个</w:t>
            </w:r>
            <w:r>
              <w:rPr>
                <w:rFonts w:ascii="宋体" w:hAnsi="宋体" w:cs="宋体"/>
                <w:color w:val="auto"/>
                <w:kern w:val="0"/>
                <w:sz w:val="22"/>
                <w:szCs w:val="22"/>
                <w:highlight w:val="none"/>
                <w:lang w:bidi="ar"/>
              </w:rPr>
              <w:t>工作日内将交易价款一次性交付至</w:t>
            </w:r>
            <w:r>
              <w:rPr>
                <w:rFonts w:hint="eastAsia" w:ascii="宋体" w:hAnsi="宋体" w:cs="宋体"/>
                <w:color w:val="auto"/>
                <w:kern w:val="0"/>
                <w:sz w:val="22"/>
                <w:szCs w:val="22"/>
                <w:highlight w:val="none"/>
                <w:lang w:bidi="ar"/>
              </w:rPr>
              <w:t>转让方</w:t>
            </w:r>
            <w:r>
              <w:rPr>
                <w:rFonts w:ascii="宋体" w:hAnsi="宋体" w:cs="宋体"/>
                <w:color w:val="auto"/>
                <w:kern w:val="0"/>
                <w:sz w:val="22"/>
                <w:szCs w:val="22"/>
                <w:highlight w:val="none"/>
                <w:lang w:bidi="ar"/>
              </w:rPr>
              <w:t>所指定账户。</w:t>
            </w:r>
            <w:r>
              <w:rPr>
                <w:rFonts w:hint="eastAsia" w:ascii="宋体" w:hAnsi="宋体" w:cs="宋体"/>
                <w:color w:val="auto"/>
                <w:kern w:val="0"/>
                <w:sz w:val="22"/>
                <w:szCs w:val="22"/>
                <w:highlight w:val="none"/>
                <w:lang w:bidi="ar"/>
              </w:rPr>
              <w:t>因受让方原因未在规定时限内签订合同或未在规定时限内支付交易价款的的，除扣除保证金外，转让方有权单方面解除合同和终结交易，并将标的另行处置。</w:t>
            </w:r>
            <w:r>
              <w:rPr>
                <w:rFonts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4</w:t>
            </w:r>
            <w:r>
              <w:rPr>
                <w:rFonts w:ascii="宋体" w:hAnsi="宋体" w:cs="宋体"/>
                <w:color w:val="auto"/>
                <w:kern w:val="0"/>
                <w:sz w:val="22"/>
                <w:szCs w:val="22"/>
                <w:highlight w:val="none"/>
                <w:lang w:bidi="ar"/>
              </w:rPr>
              <w:t>、本次交易涉及的一切税、费按相关规定由转、受让双方各自承担。</w:t>
            </w:r>
            <w:r>
              <w:rPr>
                <w:rFonts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5</w:t>
            </w:r>
            <w:r>
              <w:rPr>
                <w:rFonts w:ascii="宋体" w:hAnsi="宋体" w:cs="宋体"/>
                <w:color w:val="auto"/>
                <w:kern w:val="0"/>
                <w:sz w:val="22"/>
                <w:szCs w:val="22"/>
                <w:highlight w:val="none"/>
                <w:lang w:bidi="ar"/>
              </w:rPr>
              <w:t>、本次转让标的由受让方自行拆除、搬迁、运输，受让方接到转让方通知次日</w:t>
            </w:r>
            <w:r>
              <w:rPr>
                <w:rFonts w:hint="eastAsia" w:ascii="宋体" w:hAnsi="宋体" w:cs="宋体"/>
                <w:color w:val="auto"/>
                <w:kern w:val="0"/>
                <w:sz w:val="22"/>
                <w:szCs w:val="22"/>
                <w:highlight w:val="none"/>
                <w:u w:val="single"/>
                <w:lang w:bidi="ar"/>
              </w:rPr>
              <w:t xml:space="preserve"> 5</w:t>
            </w:r>
            <w:r>
              <w:rPr>
                <w:rFonts w:ascii="宋体" w:hAnsi="宋体" w:cs="宋体"/>
                <w:color w:val="auto"/>
                <w:kern w:val="0"/>
                <w:sz w:val="22"/>
                <w:szCs w:val="22"/>
                <w:highlight w:val="none"/>
                <w:lang w:bidi="ar"/>
              </w:rPr>
              <w:t>日内完成相关工作</w:t>
            </w:r>
            <w:r>
              <w:rPr>
                <w:rFonts w:hint="eastAsia" w:ascii="宋体" w:hAnsi="宋体" w:cs="宋体"/>
                <w:color w:val="auto"/>
                <w:kern w:val="0"/>
                <w:sz w:val="22"/>
                <w:szCs w:val="22"/>
                <w:highlight w:val="none"/>
                <w:lang w:bidi="ar"/>
              </w:rPr>
              <w:t>（</w:t>
            </w:r>
            <w:r>
              <w:rPr>
                <w:rFonts w:hint="eastAsia" w:ascii="宋体" w:hAnsi="宋体"/>
                <w:color w:val="auto"/>
                <w:szCs w:val="21"/>
                <w:highlight w:val="none"/>
              </w:rPr>
              <w:t>具体作业时间以合同约定为准</w:t>
            </w:r>
            <w:r>
              <w:rPr>
                <w:rFonts w:hint="eastAsia" w:ascii="宋体" w:hAnsi="宋体" w:cs="宋体"/>
                <w:color w:val="auto"/>
                <w:kern w:val="0"/>
                <w:sz w:val="22"/>
                <w:szCs w:val="22"/>
                <w:highlight w:val="none"/>
                <w:lang w:bidi="ar"/>
              </w:rPr>
              <w:t>）</w:t>
            </w:r>
            <w:r>
              <w:rPr>
                <w:rFonts w:ascii="宋体" w:hAnsi="宋体" w:cs="宋体"/>
                <w:color w:val="auto"/>
                <w:kern w:val="0"/>
                <w:sz w:val="22"/>
                <w:szCs w:val="22"/>
                <w:highlight w:val="none"/>
                <w:lang w:bidi="ar"/>
              </w:rPr>
              <w:t>，逾期则一切责任和后果由受让方自行承担。标的拆除、搬迁、运输涉及的一切费用及安全责任均由受让方自行承担，转让方及重庆联交所不承担任何相关责任。</w:t>
            </w:r>
            <w:r>
              <w:rPr>
                <w:rFonts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6</w:t>
            </w:r>
            <w:r>
              <w:rPr>
                <w:rFonts w:ascii="宋体" w:hAnsi="宋体" w:cs="宋体"/>
                <w:color w:val="auto"/>
                <w:kern w:val="0"/>
                <w:sz w:val="22"/>
                <w:szCs w:val="22"/>
                <w:highlight w:val="none"/>
                <w:lang w:bidi="ar"/>
              </w:rPr>
              <w:t>、转让方按税务相关规定出具增值税专用发票或增值税普通发票，受让方须提供纳税人识别号，受让方如需转让方开具增值税专用发票需提供相关纳税资格证明。</w:t>
            </w:r>
          </w:p>
          <w:p>
            <w:pPr>
              <w:pStyle w:val="9"/>
              <w:widowControl/>
              <w:numPr>
                <w:ilvl w:val="255"/>
                <w:numId w:val="0"/>
              </w:numPr>
              <w:ind w:firstLine="440" w:firstLineChars="200"/>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w:t>
            </w:r>
            <w:r>
              <w:rPr>
                <w:rFonts w:ascii="宋体" w:hAnsi="宋体" w:cs="宋体"/>
                <w:color w:val="auto"/>
                <w:kern w:val="0"/>
                <w:sz w:val="22"/>
                <w:szCs w:val="22"/>
                <w:highlight w:val="none"/>
                <w:lang w:bidi="ar"/>
              </w:rPr>
              <w:t>、本标的资料仅供意向受让方参考，</w:t>
            </w:r>
            <w:r>
              <w:rPr>
                <w:rFonts w:hint="eastAsia" w:ascii="宋体" w:hAnsi="宋体" w:cs="宋体"/>
                <w:color w:val="auto"/>
                <w:kern w:val="0"/>
                <w:sz w:val="22"/>
                <w:szCs w:val="22"/>
                <w:highlight w:val="none"/>
                <w:lang w:bidi="ar"/>
              </w:rPr>
              <w:t>转让方</w:t>
            </w:r>
            <w:r>
              <w:rPr>
                <w:rFonts w:ascii="宋体" w:hAnsi="宋体" w:cs="宋体"/>
                <w:color w:val="auto"/>
                <w:kern w:val="0"/>
                <w:sz w:val="22"/>
                <w:szCs w:val="22"/>
                <w:highlight w:val="none"/>
                <w:lang w:bidi="ar"/>
              </w:rPr>
              <w:t>不负责标的移交，不承担瑕疵担保责任和其他连带责任。</w:t>
            </w:r>
          </w:p>
          <w:p>
            <w:pPr>
              <w:pStyle w:val="9"/>
              <w:widowControl/>
              <w:numPr>
                <w:ilvl w:val="255"/>
                <w:numId w:val="0"/>
              </w:numPr>
              <w:ind w:firstLine="440"/>
              <w:jc w:val="left"/>
              <w:rPr>
                <w:color w:val="auto"/>
                <w:highlight w:val="none"/>
              </w:rPr>
            </w:pPr>
            <w:r>
              <w:rPr>
                <w:rFonts w:hint="eastAsia" w:ascii="宋体" w:hAnsi="宋体" w:cs="宋体"/>
                <w:color w:val="auto"/>
                <w:kern w:val="0"/>
                <w:sz w:val="22"/>
                <w:szCs w:val="22"/>
                <w:highlight w:val="none"/>
                <w:lang w:bidi="ar"/>
              </w:rPr>
              <w:t>8</w:t>
            </w:r>
            <w:r>
              <w:rPr>
                <w:rFonts w:ascii="宋体" w:hAnsi="宋体" w:cs="宋体"/>
                <w:color w:val="auto"/>
                <w:kern w:val="0"/>
                <w:sz w:val="22"/>
                <w:szCs w:val="22"/>
                <w:highlight w:val="none"/>
                <w:lang w:bidi="ar"/>
              </w:rPr>
              <w:t>、项目的备查资料：资产评估报告</w:t>
            </w:r>
            <w:r>
              <w:rPr>
                <w:rFonts w:ascii="宋体" w:hAnsi="宋体" w:cs="宋体"/>
                <w:color w:val="auto"/>
                <w:kern w:val="0"/>
                <w:sz w:val="24"/>
                <w:highlight w:val="none"/>
                <w:lang w:bidi="ar"/>
              </w:rPr>
              <w:t xml:space="preserve">。 </w:t>
            </w:r>
          </w:p>
          <w:p>
            <w:pPr>
              <w:pStyle w:val="9"/>
              <w:widowControl/>
              <w:numPr>
                <w:ilvl w:val="255"/>
                <w:numId w:val="0"/>
              </w:numPr>
              <w:ind w:firstLine="440" w:firstLineChars="20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现场要求：需自备搬运工具如手动叉车；部分物资搬出需进行切割，办理动火证后可施工，需自行配置消防安全保护措施及相关人员的工作操作证件，拆除时需做好成品保护，须安排现场施工管理人员全程监管。</w:t>
            </w:r>
          </w:p>
          <w:p>
            <w:pPr>
              <w:pStyle w:val="9"/>
              <w:widowControl/>
              <w:numPr>
                <w:ilvl w:val="255"/>
                <w:numId w:val="0"/>
              </w:numPr>
              <w:ind w:firstLine="440" w:firstLineChars="20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10、本次交易</w:t>
            </w:r>
            <w:r>
              <w:rPr>
                <w:rFonts w:ascii="宋体" w:hAnsi="宋体" w:cs="宋体"/>
                <w:color w:val="auto"/>
                <w:kern w:val="0"/>
                <w:sz w:val="22"/>
                <w:szCs w:val="22"/>
                <w:highlight w:val="none"/>
                <w:lang w:bidi="ar"/>
              </w:rPr>
              <w:t>需分别进行报价，</w:t>
            </w:r>
            <w:r>
              <w:rPr>
                <w:rFonts w:hint="eastAsia" w:ascii="宋体" w:hAnsi="宋体" w:cs="宋体"/>
                <w:color w:val="auto"/>
                <w:kern w:val="0"/>
                <w:sz w:val="22"/>
                <w:szCs w:val="22"/>
                <w:highlight w:val="none"/>
                <w:lang w:bidi="ar"/>
              </w:rPr>
              <w:t>分别打款及开票。包括代管悦来集团资产报废物资</w:t>
            </w:r>
            <w:r>
              <w:rPr>
                <w:rFonts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t>国博公司自有资产报废物资</w:t>
            </w:r>
            <w:r>
              <w:rPr>
                <w:rFonts w:ascii="宋体" w:hAnsi="宋体" w:cs="宋体"/>
                <w:color w:val="auto"/>
                <w:kern w:val="0"/>
                <w:sz w:val="22"/>
                <w:szCs w:val="22"/>
                <w:highlight w:val="none"/>
                <w:lang w:bidi="ar"/>
              </w:rPr>
              <w:t>及</w:t>
            </w:r>
            <w:r>
              <w:rPr>
                <w:rFonts w:hint="eastAsia" w:ascii="宋体" w:hAnsi="宋体" w:cs="宋体"/>
                <w:color w:val="auto"/>
                <w:kern w:val="0"/>
                <w:sz w:val="22"/>
                <w:szCs w:val="22"/>
                <w:highlight w:val="none"/>
                <w:lang w:bidi="ar"/>
              </w:rPr>
              <w:t>红绿灯相关设备报废物资。</w:t>
            </w:r>
          </w:p>
          <w:p>
            <w:pPr>
              <w:pStyle w:val="9"/>
              <w:widowControl/>
              <w:numPr>
                <w:ilvl w:val="255"/>
                <w:numId w:val="0"/>
              </w:numPr>
              <w:ind w:left="-357"/>
              <w:rPr>
                <w:rFonts w:ascii="宋体" w:hAnsi="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60" w:type="dxa"/>
            <w:vMerge w:val="restart"/>
            <w:shd w:val="clear" w:color="auto" w:fill="auto"/>
            <w:vAlign w:val="center"/>
          </w:tcPr>
          <w:p>
            <w:pPr>
              <w:jc w:val="center"/>
              <w:rPr>
                <w:rFonts w:ascii="宋体" w:hAnsi="宋体"/>
                <w:b/>
                <w:color w:val="auto"/>
                <w:szCs w:val="21"/>
                <w:highlight w:val="none"/>
              </w:rPr>
            </w:pPr>
            <w:r>
              <w:rPr>
                <w:rFonts w:hint="eastAsia" w:ascii="宋体" w:hAnsi="宋体"/>
                <w:b/>
                <w:color w:val="auto"/>
                <w:szCs w:val="21"/>
                <w:highlight w:val="none"/>
              </w:rPr>
              <w:t>代管悦来集团资产报废物资</w:t>
            </w:r>
          </w:p>
        </w:tc>
        <w:tc>
          <w:tcPr>
            <w:tcW w:w="810" w:type="dxa"/>
            <w:vMerge w:val="restart"/>
            <w:shd w:val="clear" w:color="auto" w:fill="auto"/>
            <w:vAlign w:val="center"/>
          </w:tcPr>
          <w:p>
            <w:pPr>
              <w:jc w:val="center"/>
              <w:rPr>
                <w:rFonts w:ascii="宋体" w:hAnsi="宋体"/>
                <w:b/>
                <w:color w:val="auto"/>
                <w:szCs w:val="21"/>
                <w:highlight w:val="none"/>
              </w:rPr>
            </w:pPr>
            <w:r>
              <w:rPr>
                <w:rFonts w:hint="eastAsia" w:ascii="宋体" w:hAnsi="宋体"/>
                <w:b/>
                <w:color w:val="auto"/>
                <w:szCs w:val="21"/>
                <w:highlight w:val="none"/>
              </w:rPr>
              <w:t>交易价款</w:t>
            </w:r>
          </w:p>
          <w:p>
            <w:pPr>
              <w:jc w:val="center"/>
              <w:rPr>
                <w:rFonts w:ascii="宋体" w:hAnsi="宋体"/>
                <w:b/>
                <w:color w:val="auto"/>
                <w:szCs w:val="21"/>
                <w:highlight w:val="none"/>
              </w:rPr>
            </w:pPr>
            <w:r>
              <w:rPr>
                <w:rFonts w:hint="eastAsia" w:ascii="宋体" w:hAnsi="宋体"/>
                <w:b/>
                <w:color w:val="auto"/>
                <w:szCs w:val="21"/>
                <w:highlight w:val="none"/>
              </w:rPr>
              <w:t>划付至</w:t>
            </w:r>
          </w:p>
        </w:tc>
        <w:tc>
          <w:tcPr>
            <w:tcW w:w="1725"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账户名称</w:t>
            </w:r>
          </w:p>
        </w:tc>
        <w:tc>
          <w:tcPr>
            <w:tcW w:w="5535" w:type="dxa"/>
            <w:gridSpan w:val="5"/>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重庆悦来投资集团有限公司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ascii="宋体" w:hAnsi="宋体"/>
                <w:b/>
                <w:color w:val="auto"/>
                <w:szCs w:val="21"/>
                <w:highlight w:val="none"/>
              </w:rPr>
            </w:pPr>
          </w:p>
        </w:tc>
        <w:tc>
          <w:tcPr>
            <w:tcW w:w="810" w:type="dxa"/>
            <w:vMerge w:val="continue"/>
            <w:shd w:val="clear" w:color="auto" w:fill="auto"/>
            <w:vAlign w:val="center"/>
          </w:tcPr>
          <w:p>
            <w:pPr>
              <w:jc w:val="center"/>
              <w:rPr>
                <w:rFonts w:ascii="宋体" w:hAnsi="宋体"/>
                <w:b/>
                <w:color w:val="auto"/>
                <w:szCs w:val="21"/>
                <w:highlight w:val="none"/>
              </w:rPr>
            </w:pPr>
          </w:p>
        </w:tc>
        <w:tc>
          <w:tcPr>
            <w:tcW w:w="1725"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开户行</w:t>
            </w:r>
          </w:p>
        </w:tc>
        <w:tc>
          <w:tcPr>
            <w:tcW w:w="5535" w:type="dxa"/>
            <w:gridSpan w:val="5"/>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上海浦东发展银行重庆分行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ascii="宋体" w:hAnsi="宋体"/>
                <w:b/>
                <w:color w:val="auto"/>
                <w:szCs w:val="21"/>
                <w:highlight w:val="none"/>
              </w:rPr>
            </w:pPr>
          </w:p>
        </w:tc>
        <w:tc>
          <w:tcPr>
            <w:tcW w:w="810" w:type="dxa"/>
            <w:vMerge w:val="continue"/>
            <w:shd w:val="clear" w:color="auto" w:fill="auto"/>
            <w:vAlign w:val="center"/>
          </w:tcPr>
          <w:p>
            <w:pPr>
              <w:jc w:val="center"/>
              <w:rPr>
                <w:rFonts w:ascii="宋体" w:hAnsi="宋体"/>
                <w:b/>
                <w:color w:val="auto"/>
                <w:szCs w:val="21"/>
                <w:highlight w:val="none"/>
              </w:rPr>
            </w:pPr>
          </w:p>
        </w:tc>
        <w:tc>
          <w:tcPr>
            <w:tcW w:w="1725"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账号</w:t>
            </w:r>
          </w:p>
        </w:tc>
        <w:tc>
          <w:tcPr>
            <w:tcW w:w="5535" w:type="dxa"/>
            <w:gridSpan w:val="5"/>
            <w:shd w:val="clear" w:color="auto" w:fill="auto"/>
            <w:vAlign w:val="center"/>
          </w:tcPr>
          <w:p>
            <w:pPr>
              <w:rPr>
                <w:rFonts w:ascii="宋体" w:hAnsi="宋体"/>
                <w:color w:val="auto"/>
                <w:szCs w:val="21"/>
                <w:highlight w:val="none"/>
              </w:rPr>
            </w:pPr>
            <w:r>
              <w:rPr>
                <w:rFonts w:ascii="宋体" w:hAnsi="宋体"/>
                <w:color w:val="auto"/>
                <w:szCs w:val="21"/>
                <w:highlight w:val="none"/>
              </w:rPr>
              <w:t>83140154740005919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ascii="宋体" w:hAnsi="宋体"/>
                <w:b/>
                <w:color w:val="auto"/>
                <w:szCs w:val="21"/>
                <w:highlight w:val="none"/>
              </w:rPr>
            </w:pPr>
          </w:p>
        </w:tc>
        <w:tc>
          <w:tcPr>
            <w:tcW w:w="810" w:type="dxa"/>
            <w:vMerge w:val="continue"/>
            <w:shd w:val="clear" w:color="auto" w:fill="auto"/>
            <w:vAlign w:val="center"/>
          </w:tcPr>
          <w:p>
            <w:pPr>
              <w:jc w:val="center"/>
              <w:rPr>
                <w:rFonts w:ascii="宋体" w:hAnsi="宋体"/>
                <w:b/>
                <w:color w:val="auto"/>
                <w:szCs w:val="21"/>
                <w:highlight w:val="none"/>
              </w:rPr>
            </w:pPr>
          </w:p>
        </w:tc>
        <w:tc>
          <w:tcPr>
            <w:tcW w:w="1725"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开票单位名称</w:t>
            </w:r>
          </w:p>
        </w:tc>
        <w:tc>
          <w:tcPr>
            <w:tcW w:w="1662"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重庆悦来投资集团有限公司</w:t>
            </w:r>
          </w:p>
        </w:tc>
        <w:tc>
          <w:tcPr>
            <w:tcW w:w="1650" w:type="dxa"/>
            <w:gridSpan w:val="3"/>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纳税人识别号</w:t>
            </w:r>
          </w:p>
        </w:tc>
        <w:tc>
          <w:tcPr>
            <w:tcW w:w="2223" w:type="dxa"/>
            <w:shd w:val="clear" w:color="auto" w:fill="auto"/>
            <w:vAlign w:val="center"/>
          </w:tcPr>
          <w:p>
            <w:pPr>
              <w:rPr>
                <w:rFonts w:ascii="宋体" w:hAnsi="宋体"/>
                <w:color w:val="auto"/>
                <w:szCs w:val="21"/>
                <w:highlight w:val="none"/>
              </w:rPr>
            </w:pPr>
            <w:r>
              <w:rPr>
                <w:rFonts w:ascii="宋体" w:hAnsi="宋体"/>
                <w:color w:val="auto"/>
                <w:szCs w:val="21"/>
                <w:highlight w:val="none"/>
              </w:rPr>
              <w:t>91500112554062000F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ascii="宋体" w:hAnsi="宋体"/>
                <w:b/>
                <w:color w:val="auto"/>
                <w:szCs w:val="21"/>
                <w:highlight w:val="none"/>
              </w:rPr>
            </w:pPr>
          </w:p>
        </w:tc>
        <w:tc>
          <w:tcPr>
            <w:tcW w:w="810" w:type="dxa"/>
            <w:vMerge w:val="continue"/>
            <w:shd w:val="clear" w:color="auto" w:fill="auto"/>
            <w:vAlign w:val="center"/>
          </w:tcPr>
          <w:p>
            <w:pPr>
              <w:jc w:val="center"/>
              <w:rPr>
                <w:rFonts w:ascii="宋体" w:hAnsi="宋体"/>
                <w:b/>
                <w:color w:val="auto"/>
                <w:szCs w:val="21"/>
                <w:highlight w:val="none"/>
              </w:rPr>
            </w:pPr>
          </w:p>
        </w:tc>
        <w:tc>
          <w:tcPr>
            <w:tcW w:w="1725"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联系电话</w:t>
            </w:r>
          </w:p>
        </w:tc>
        <w:tc>
          <w:tcPr>
            <w:tcW w:w="1662"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650" w:type="dxa"/>
            <w:gridSpan w:val="3"/>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地址</w:t>
            </w:r>
          </w:p>
        </w:tc>
        <w:tc>
          <w:tcPr>
            <w:tcW w:w="2223"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 xml:space="preserve">重庆市渝北区悦来街道悦融一路1号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ascii="宋体" w:hAnsi="宋体"/>
                <w:b/>
                <w:color w:val="auto"/>
                <w:szCs w:val="21"/>
                <w:highlight w:val="none"/>
              </w:rPr>
            </w:pPr>
          </w:p>
        </w:tc>
        <w:tc>
          <w:tcPr>
            <w:tcW w:w="810" w:type="dxa"/>
            <w:vMerge w:val="continue"/>
            <w:shd w:val="clear" w:color="auto" w:fill="auto"/>
            <w:vAlign w:val="center"/>
          </w:tcPr>
          <w:p>
            <w:pPr>
              <w:jc w:val="center"/>
              <w:rPr>
                <w:rFonts w:ascii="宋体" w:hAnsi="宋体"/>
                <w:b/>
                <w:color w:val="auto"/>
                <w:szCs w:val="21"/>
                <w:highlight w:val="none"/>
              </w:rPr>
            </w:pPr>
          </w:p>
        </w:tc>
        <w:tc>
          <w:tcPr>
            <w:tcW w:w="1725"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开户行</w:t>
            </w:r>
          </w:p>
        </w:tc>
        <w:tc>
          <w:tcPr>
            <w:tcW w:w="1662"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上海浦东发展银行重庆分行</w:t>
            </w:r>
          </w:p>
        </w:tc>
        <w:tc>
          <w:tcPr>
            <w:tcW w:w="1650" w:type="dxa"/>
            <w:gridSpan w:val="3"/>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银行账号</w:t>
            </w:r>
          </w:p>
        </w:tc>
        <w:tc>
          <w:tcPr>
            <w:tcW w:w="2223" w:type="dxa"/>
            <w:shd w:val="clear" w:color="auto" w:fill="auto"/>
            <w:vAlign w:val="center"/>
          </w:tcPr>
          <w:p>
            <w:pPr>
              <w:rPr>
                <w:rFonts w:ascii="宋体" w:hAnsi="宋体"/>
                <w:color w:val="auto"/>
                <w:szCs w:val="21"/>
                <w:highlight w:val="none"/>
              </w:rPr>
            </w:pPr>
            <w:r>
              <w:rPr>
                <w:rFonts w:ascii="宋体" w:hAnsi="宋体"/>
                <w:color w:val="auto"/>
                <w:szCs w:val="21"/>
                <w:highlight w:val="none"/>
              </w:rPr>
              <w:t>83140154740005919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50" w:hRule="atLeast"/>
          <w:jc w:val="center"/>
        </w:trPr>
        <w:tc>
          <w:tcPr>
            <w:tcW w:w="1160" w:type="dxa"/>
            <w:vMerge w:val="restart"/>
            <w:shd w:val="clear" w:color="auto" w:fill="auto"/>
            <w:vAlign w:val="center"/>
          </w:tcPr>
          <w:p>
            <w:pPr>
              <w:jc w:val="center"/>
              <w:rPr>
                <w:rFonts w:ascii="宋体" w:hAnsi="宋体"/>
                <w:b/>
                <w:color w:val="auto"/>
                <w:szCs w:val="21"/>
                <w:highlight w:val="none"/>
              </w:rPr>
            </w:pPr>
            <w:r>
              <w:rPr>
                <w:rFonts w:hint="eastAsia" w:ascii="宋体" w:hAnsi="宋体"/>
                <w:b/>
                <w:color w:val="auto"/>
                <w:szCs w:val="21"/>
                <w:highlight w:val="none"/>
              </w:rPr>
              <w:t>国博公司自有资产报废物资、红绿灯相关设备报废物资</w:t>
            </w:r>
          </w:p>
        </w:tc>
        <w:tc>
          <w:tcPr>
            <w:tcW w:w="810" w:type="dxa"/>
            <w:vMerge w:val="restart"/>
            <w:shd w:val="clear" w:color="auto" w:fill="auto"/>
            <w:vAlign w:val="center"/>
          </w:tcPr>
          <w:p>
            <w:pPr>
              <w:jc w:val="center"/>
              <w:rPr>
                <w:rFonts w:ascii="宋体" w:hAnsi="宋体"/>
                <w:b/>
                <w:color w:val="auto"/>
                <w:szCs w:val="21"/>
                <w:highlight w:val="none"/>
              </w:rPr>
            </w:pPr>
            <w:r>
              <w:rPr>
                <w:rFonts w:hint="eastAsia" w:ascii="宋体" w:hAnsi="宋体"/>
                <w:b/>
                <w:color w:val="auto"/>
                <w:szCs w:val="21"/>
                <w:highlight w:val="none"/>
              </w:rPr>
              <w:t>交易价款</w:t>
            </w:r>
          </w:p>
          <w:p>
            <w:pPr>
              <w:jc w:val="center"/>
              <w:rPr>
                <w:rFonts w:ascii="宋体" w:hAnsi="宋体"/>
                <w:b/>
                <w:color w:val="auto"/>
                <w:szCs w:val="21"/>
                <w:highlight w:val="none"/>
              </w:rPr>
            </w:pPr>
            <w:r>
              <w:rPr>
                <w:rFonts w:hint="eastAsia" w:ascii="宋体" w:hAnsi="宋体"/>
                <w:b/>
                <w:color w:val="auto"/>
                <w:szCs w:val="21"/>
                <w:highlight w:val="none"/>
              </w:rPr>
              <w:t>划付至</w:t>
            </w:r>
          </w:p>
        </w:tc>
        <w:tc>
          <w:tcPr>
            <w:tcW w:w="1725"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账户名称</w:t>
            </w:r>
          </w:p>
        </w:tc>
        <w:tc>
          <w:tcPr>
            <w:tcW w:w="5535" w:type="dxa"/>
            <w:gridSpan w:val="5"/>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重庆国际博览中心有限公司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ascii="宋体" w:hAnsi="宋体"/>
                <w:b/>
                <w:color w:val="auto"/>
                <w:szCs w:val="21"/>
                <w:highlight w:val="none"/>
              </w:rPr>
            </w:pPr>
          </w:p>
        </w:tc>
        <w:tc>
          <w:tcPr>
            <w:tcW w:w="810" w:type="dxa"/>
            <w:vMerge w:val="continue"/>
            <w:shd w:val="clear" w:color="auto" w:fill="auto"/>
            <w:vAlign w:val="center"/>
          </w:tcPr>
          <w:p>
            <w:pPr>
              <w:jc w:val="center"/>
              <w:rPr>
                <w:rFonts w:ascii="宋体" w:hAnsi="宋体"/>
                <w:b/>
                <w:color w:val="auto"/>
                <w:szCs w:val="21"/>
                <w:highlight w:val="none"/>
              </w:rPr>
            </w:pPr>
          </w:p>
        </w:tc>
        <w:tc>
          <w:tcPr>
            <w:tcW w:w="1725"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开户行</w:t>
            </w:r>
          </w:p>
        </w:tc>
        <w:tc>
          <w:tcPr>
            <w:tcW w:w="5535" w:type="dxa"/>
            <w:gridSpan w:val="5"/>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中国银行重庆两江分行营业部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ascii="宋体" w:hAnsi="宋体"/>
                <w:b/>
                <w:color w:val="auto"/>
                <w:szCs w:val="21"/>
                <w:highlight w:val="none"/>
              </w:rPr>
            </w:pPr>
          </w:p>
        </w:tc>
        <w:tc>
          <w:tcPr>
            <w:tcW w:w="810" w:type="dxa"/>
            <w:vMerge w:val="continue"/>
            <w:shd w:val="clear" w:color="auto" w:fill="auto"/>
            <w:vAlign w:val="center"/>
          </w:tcPr>
          <w:p>
            <w:pPr>
              <w:jc w:val="center"/>
              <w:rPr>
                <w:rFonts w:ascii="宋体" w:hAnsi="宋体"/>
                <w:b/>
                <w:color w:val="auto"/>
                <w:szCs w:val="21"/>
                <w:highlight w:val="none"/>
              </w:rPr>
            </w:pPr>
          </w:p>
        </w:tc>
        <w:tc>
          <w:tcPr>
            <w:tcW w:w="1725"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账号</w:t>
            </w:r>
          </w:p>
        </w:tc>
        <w:tc>
          <w:tcPr>
            <w:tcW w:w="5535" w:type="dxa"/>
            <w:gridSpan w:val="5"/>
            <w:shd w:val="clear" w:color="auto" w:fill="auto"/>
            <w:vAlign w:val="center"/>
          </w:tcPr>
          <w:p>
            <w:pPr>
              <w:rPr>
                <w:rFonts w:ascii="宋体" w:hAnsi="宋体"/>
                <w:color w:val="auto"/>
                <w:szCs w:val="21"/>
                <w:highlight w:val="none"/>
              </w:rPr>
            </w:pPr>
            <w:r>
              <w:rPr>
                <w:rFonts w:ascii="宋体" w:hAnsi="宋体"/>
                <w:color w:val="auto"/>
                <w:szCs w:val="21"/>
                <w:highlight w:val="none"/>
              </w:rPr>
              <w:t>114470730562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ascii="宋体" w:hAnsi="宋体"/>
                <w:b/>
                <w:color w:val="auto"/>
                <w:szCs w:val="21"/>
                <w:highlight w:val="none"/>
              </w:rPr>
            </w:pPr>
          </w:p>
        </w:tc>
        <w:tc>
          <w:tcPr>
            <w:tcW w:w="810" w:type="dxa"/>
            <w:vMerge w:val="continue"/>
            <w:shd w:val="clear" w:color="auto" w:fill="auto"/>
            <w:vAlign w:val="center"/>
          </w:tcPr>
          <w:p>
            <w:pPr>
              <w:jc w:val="center"/>
              <w:rPr>
                <w:rFonts w:ascii="宋体" w:hAnsi="宋体"/>
                <w:b/>
                <w:color w:val="auto"/>
                <w:szCs w:val="21"/>
                <w:highlight w:val="none"/>
              </w:rPr>
            </w:pPr>
          </w:p>
        </w:tc>
        <w:tc>
          <w:tcPr>
            <w:tcW w:w="1725"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开票单位名称</w:t>
            </w:r>
          </w:p>
        </w:tc>
        <w:tc>
          <w:tcPr>
            <w:tcW w:w="1812" w:type="dxa"/>
            <w:gridSpan w:val="2"/>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重庆国际博览中心有限公司</w:t>
            </w:r>
          </w:p>
        </w:tc>
        <w:tc>
          <w:tcPr>
            <w:tcW w:w="1410"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纳税人识别号</w:t>
            </w:r>
          </w:p>
        </w:tc>
        <w:tc>
          <w:tcPr>
            <w:tcW w:w="2313" w:type="dxa"/>
            <w:gridSpan w:val="2"/>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91500112569945498N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ascii="宋体" w:hAnsi="宋体"/>
                <w:b/>
                <w:color w:val="auto"/>
                <w:szCs w:val="21"/>
                <w:highlight w:val="none"/>
              </w:rPr>
            </w:pPr>
          </w:p>
        </w:tc>
        <w:tc>
          <w:tcPr>
            <w:tcW w:w="810" w:type="dxa"/>
            <w:vMerge w:val="continue"/>
            <w:shd w:val="clear" w:color="auto" w:fill="auto"/>
            <w:vAlign w:val="center"/>
          </w:tcPr>
          <w:p>
            <w:pPr>
              <w:jc w:val="center"/>
              <w:rPr>
                <w:rFonts w:ascii="宋体" w:hAnsi="宋体"/>
                <w:b/>
                <w:color w:val="auto"/>
                <w:szCs w:val="21"/>
                <w:highlight w:val="none"/>
              </w:rPr>
            </w:pPr>
          </w:p>
        </w:tc>
        <w:tc>
          <w:tcPr>
            <w:tcW w:w="1725"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联系电话</w:t>
            </w:r>
          </w:p>
        </w:tc>
        <w:tc>
          <w:tcPr>
            <w:tcW w:w="1812" w:type="dxa"/>
            <w:gridSpan w:val="2"/>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w:t>
            </w:r>
          </w:p>
        </w:tc>
        <w:tc>
          <w:tcPr>
            <w:tcW w:w="1410"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地址</w:t>
            </w:r>
          </w:p>
        </w:tc>
        <w:tc>
          <w:tcPr>
            <w:tcW w:w="2313" w:type="dxa"/>
            <w:gridSpan w:val="2"/>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重庆市渝北区悦来大道66号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ascii="宋体" w:hAnsi="宋体"/>
                <w:b/>
                <w:color w:val="auto"/>
                <w:szCs w:val="21"/>
                <w:highlight w:val="none"/>
              </w:rPr>
            </w:pPr>
          </w:p>
        </w:tc>
        <w:tc>
          <w:tcPr>
            <w:tcW w:w="810" w:type="dxa"/>
            <w:vMerge w:val="continue"/>
            <w:shd w:val="clear" w:color="auto" w:fill="auto"/>
            <w:vAlign w:val="center"/>
          </w:tcPr>
          <w:p>
            <w:pPr>
              <w:jc w:val="center"/>
              <w:rPr>
                <w:rFonts w:ascii="宋体" w:hAnsi="宋体"/>
                <w:b/>
                <w:color w:val="auto"/>
                <w:szCs w:val="21"/>
                <w:highlight w:val="none"/>
              </w:rPr>
            </w:pPr>
          </w:p>
        </w:tc>
        <w:tc>
          <w:tcPr>
            <w:tcW w:w="1725"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开户行</w:t>
            </w:r>
          </w:p>
        </w:tc>
        <w:tc>
          <w:tcPr>
            <w:tcW w:w="1812" w:type="dxa"/>
            <w:gridSpan w:val="2"/>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恒丰银行重庆两江支行</w:t>
            </w:r>
          </w:p>
        </w:tc>
        <w:tc>
          <w:tcPr>
            <w:tcW w:w="1410"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银行账号</w:t>
            </w:r>
          </w:p>
        </w:tc>
        <w:tc>
          <w:tcPr>
            <w:tcW w:w="2313" w:type="dxa"/>
            <w:gridSpan w:val="2"/>
            <w:shd w:val="clear" w:color="auto" w:fill="auto"/>
            <w:vAlign w:val="center"/>
          </w:tcPr>
          <w:p>
            <w:pPr>
              <w:rPr>
                <w:rFonts w:ascii="宋体" w:hAnsi="宋体"/>
                <w:color w:val="auto"/>
                <w:szCs w:val="21"/>
                <w:highlight w:val="none"/>
              </w:rPr>
            </w:pPr>
            <w:r>
              <w:rPr>
                <w:rFonts w:ascii="宋体" w:hAnsi="宋体"/>
                <w:color w:val="auto"/>
                <w:szCs w:val="21"/>
                <w:highlight w:val="none"/>
              </w:rPr>
              <w:t>802319010122800146</w:t>
            </w:r>
          </w:p>
        </w:tc>
      </w:tr>
    </w:tbl>
    <w:p>
      <w:pPr>
        <w:rPr>
          <w:highlight w:val="none"/>
        </w:rPr>
      </w:pPr>
    </w:p>
    <w:p>
      <w:pPr>
        <w:rPr>
          <w:rFonts w:ascii="宋体" w:hAnsi="宋体"/>
          <w:b/>
          <w:bCs/>
          <w:snapToGrid w:val="0"/>
          <w:sz w:val="28"/>
          <w:szCs w:val="28"/>
          <w:highlight w:val="none"/>
        </w:rPr>
      </w:pPr>
      <w:r>
        <w:rPr>
          <w:rFonts w:hint="eastAsia" w:ascii="宋体" w:hAnsi="宋体"/>
          <w:b/>
          <w:bCs/>
          <w:snapToGrid w:val="0"/>
          <w:sz w:val="28"/>
          <w:szCs w:val="28"/>
          <w:highlight w:val="none"/>
        </w:rPr>
        <w:br w:type="page"/>
      </w:r>
    </w:p>
    <w:p>
      <w:pPr>
        <w:spacing w:line="360" w:lineRule="auto"/>
        <w:textAlignment w:val="baseline"/>
        <w:outlineLvl w:val="0"/>
        <w:rPr>
          <w:rFonts w:ascii="宋体" w:hAnsi="宋体"/>
          <w:b/>
          <w:bCs/>
          <w:snapToGrid w:val="0"/>
          <w:sz w:val="28"/>
          <w:szCs w:val="28"/>
          <w:highlight w:val="none"/>
        </w:rPr>
      </w:pPr>
      <w:r>
        <w:rPr>
          <w:rFonts w:hint="eastAsia" w:ascii="宋体" w:hAnsi="宋体"/>
          <w:b/>
          <w:bCs/>
          <w:snapToGrid w:val="0"/>
          <w:sz w:val="28"/>
          <w:szCs w:val="28"/>
          <w:highlight w:val="none"/>
        </w:rPr>
        <w:t>营业执照（须加盖公章）</w:t>
      </w:r>
    </w:p>
    <w:p>
      <w:pPr>
        <w:rPr>
          <w:rFonts w:ascii="宋体" w:hAnsi="宋体"/>
          <w:b/>
          <w:bCs/>
          <w:snapToGrid w:val="0"/>
          <w:sz w:val="28"/>
          <w:szCs w:val="28"/>
          <w:highlight w:val="none"/>
        </w:rPr>
      </w:pPr>
      <w:r>
        <w:rPr>
          <w:rFonts w:hint="eastAsia" w:ascii="宋体" w:hAnsi="宋体"/>
          <w:b/>
          <w:bCs/>
          <w:snapToGrid w:val="0"/>
          <w:sz w:val="28"/>
          <w:szCs w:val="28"/>
          <w:highlight w:val="none"/>
        </w:rPr>
        <w:br w:type="page"/>
      </w:r>
    </w:p>
    <w:p>
      <w:pPr>
        <w:pStyle w:val="5"/>
        <w:rPr>
          <w:highlight w:val="none"/>
        </w:rPr>
      </w:pPr>
      <w:r>
        <w:rPr>
          <w:rFonts w:hint="eastAsia" w:ascii="宋体" w:hAnsi="宋体"/>
          <w:sz w:val="28"/>
          <w:highlight w:val="none"/>
        </w:rPr>
        <w:t>法定代表人</w:t>
      </w:r>
      <w:r>
        <w:rPr>
          <w:rFonts w:hint="eastAsia" w:ascii="宋体" w:hAnsi="宋体"/>
          <w:snapToGrid w:val="0"/>
          <w:sz w:val="28"/>
          <w:szCs w:val="28"/>
          <w:highlight w:val="none"/>
        </w:rPr>
        <w:t>身份证明（须加盖公章）</w:t>
      </w:r>
    </w:p>
    <w:p>
      <w:pPr>
        <w:spacing w:line="480" w:lineRule="auto"/>
        <w:ind w:firstLine="560"/>
        <w:jc w:val="center"/>
        <w:rPr>
          <w:rFonts w:ascii="宋体" w:hAnsi="宋体"/>
          <w:sz w:val="28"/>
          <w:highlight w:val="none"/>
        </w:rPr>
      </w:pPr>
      <w:r>
        <w:rPr>
          <w:rFonts w:hint="eastAsia" w:ascii="宋体" w:hAnsi="宋体"/>
          <w:sz w:val="28"/>
          <w:highlight w:val="none"/>
        </w:rPr>
        <w:t>法定代表人身份证明</w:t>
      </w:r>
    </w:p>
    <w:p>
      <w:pPr>
        <w:spacing w:line="480" w:lineRule="auto"/>
        <w:ind w:firstLine="420"/>
        <w:jc w:val="center"/>
        <w:rPr>
          <w:rFonts w:ascii="宋体" w:hAnsi="宋体"/>
          <w:highlight w:val="none"/>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rPr>
        <w:t>参选单位</w:t>
      </w:r>
      <w:r>
        <w:rPr>
          <w:rFonts w:ascii="宋体" w:hAnsi="宋体"/>
          <w:kern w:val="0"/>
          <w:szCs w:val="21"/>
          <w:highlight w:val="none"/>
        </w:rPr>
        <w:t>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参选单位</w:t>
      </w:r>
      <w:r>
        <w:rPr>
          <w:rFonts w:ascii="宋体" w:hAnsi="宋体"/>
          <w:kern w:val="0"/>
          <w:szCs w:val="21"/>
          <w:highlight w:val="none"/>
          <w:u w:val="single"/>
        </w:rPr>
        <w:t>名称）</w:t>
      </w:r>
      <w:r>
        <w:rPr>
          <w:rFonts w:ascii="宋体" w:hAnsi="宋体"/>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附：法定代表人身份证明扫描件（双面）</w:t>
      </w:r>
    </w:p>
    <w:p>
      <w:pPr>
        <w:autoSpaceDE w:val="0"/>
        <w:autoSpaceDN w:val="0"/>
        <w:adjustRightInd w:val="0"/>
        <w:snapToGrid w:val="0"/>
        <w:spacing w:line="360" w:lineRule="auto"/>
        <w:ind w:firstLine="420"/>
        <w:jc w:val="left"/>
        <w:rPr>
          <w:rFonts w:ascii="宋体" w:hAnsi="宋体"/>
          <w:szCs w:val="21"/>
          <w:highlight w:val="none"/>
        </w:rPr>
      </w:pPr>
    </w:p>
    <w:p>
      <w:pPr>
        <w:pStyle w:val="3"/>
        <w:spacing w:after="0" w:line="360" w:lineRule="auto"/>
        <w:ind w:firstLine="400"/>
        <w:rPr>
          <w:rFonts w:ascii="宋体" w:hAnsi="宋体"/>
          <w:szCs w:val="21"/>
          <w:highlight w:val="none"/>
        </w:rPr>
      </w:pPr>
    </w:p>
    <w:p>
      <w:pPr>
        <w:pStyle w:val="3"/>
        <w:spacing w:after="0" w:line="360" w:lineRule="auto"/>
        <w:ind w:firstLine="400"/>
        <w:rPr>
          <w:rFonts w:ascii="宋体" w:hAnsi="宋体"/>
          <w:szCs w:val="21"/>
          <w:highlight w:val="none"/>
        </w:rPr>
      </w:pPr>
    </w:p>
    <w:p>
      <w:pPr>
        <w:pStyle w:val="3"/>
        <w:spacing w:after="0" w:line="360" w:lineRule="auto"/>
        <w:ind w:firstLine="400"/>
        <w:rPr>
          <w:rFonts w:ascii="宋体" w:hAnsi="宋体"/>
          <w:szCs w:val="21"/>
          <w:highlight w:val="none"/>
        </w:rPr>
      </w:pPr>
    </w:p>
    <w:p>
      <w:pPr>
        <w:tabs>
          <w:tab w:val="left" w:pos="5475"/>
        </w:tabs>
        <w:autoSpaceDE w:val="0"/>
        <w:autoSpaceDN w:val="0"/>
        <w:adjustRightInd w:val="0"/>
        <w:snapToGrid w:val="0"/>
        <w:spacing w:line="480" w:lineRule="auto"/>
        <w:ind w:firstLine="372" w:firstLineChars="186"/>
        <w:jc w:val="left"/>
        <w:rPr>
          <w:rFonts w:ascii="宋体" w:hAnsi="宋体"/>
          <w:kern w:val="0"/>
          <w:sz w:val="20"/>
          <w:szCs w:val="20"/>
          <w:highlight w:val="none"/>
        </w:rPr>
      </w:pPr>
    </w:p>
    <w:p>
      <w:pPr>
        <w:tabs>
          <w:tab w:val="left" w:pos="5460"/>
        </w:tabs>
        <w:autoSpaceDE w:val="0"/>
        <w:autoSpaceDN w:val="0"/>
        <w:adjustRightInd w:val="0"/>
        <w:snapToGrid w:val="0"/>
        <w:spacing w:line="480" w:lineRule="auto"/>
        <w:ind w:firstLine="420"/>
        <w:jc w:val="right"/>
        <w:rPr>
          <w:rFonts w:ascii="宋体" w:hAnsi="宋体"/>
          <w:kern w:val="0"/>
          <w:szCs w:val="21"/>
          <w:highlight w:val="none"/>
        </w:rPr>
      </w:pPr>
      <w:r>
        <w:rPr>
          <w:rFonts w:hint="eastAsia" w:ascii="宋体" w:hAnsi="宋体"/>
          <w:kern w:val="0"/>
          <w:szCs w:val="21"/>
          <w:highlight w:val="none"/>
        </w:rPr>
        <w:t>参选单位</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pPr>
        <w:autoSpaceDE w:val="0"/>
        <w:autoSpaceDN w:val="0"/>
        <w:adjustRightInd w:val="0"/>
        <w:snapToGrid w:val="0"/>
        <w:spacing w:line="480" w:lineRule="auto"/>
        <w:ind w:firstLine="400"/>
        <w:jc w:val="left"/>
        <w:rPr>
          <w:rFonts w:ascii="宋体" w:hAnsi="宋体"/>
          <w:kern w:val="0"/>
          <w:sz w:val="20"/>
          <w:szCs w:val="20"/>
          <w:highlight w:val="none"/>
        </w:rPr>
      </w:pPr>
    </w:p>
    <w:p>
      <w:pPr>
        <w:pStyle w:val="10"/>
        <w:jc w:val="right"/>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C0B8F"/>
    <w:rsid w:val="17BC0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unhideWhenUsed/>
    <w:qFormat/>
    <w:uiPriority w:val="0"/>
    <w:pPr>
      <w:keepNext/>
      <w:keepLines/>
      <w:spacing w:before="260" w:after="260" w:line="416" w:lineRule="auto"/>
      <w:outlineLvl w:val="2"/>
    </w:pPr>
    <w:rPr>
      <w:rFonts w:ascii="Calibri" w:hAnsi="Calibri"/>
      <w:b/>
      <w:bCs/>
      <w:sz w:val="32"/>
      <w:szCs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Calibri" w:hAnsi="Calibri"/>
      <w:szCs w:val="22"/>
    </w:rPr>
  </w:style>
  <w:style w:type="paragraph" w:styleId="3">
    <w:name w:val="Body Text"/>
    <w:basedOn w:val="1"/>
    <w:next w:val="1"/>
    <w:qFormat/>
    <w:uiPriority w:val="99"/>
    <w:pPr>
      <w:spacing w:after="120"/>
    </w:pPr>
  </w:style>
  <w:style w:type="paragraph" w:customStyle="1" w:styleId="4">
    <w:name w:val="样式 正文首行缩进 + 首行缩进:  2 字符1 Char Char"/>
    <w:basedOn w:val="1"/>
    <w:next w:val="1"/>
    <w:qFormat/>
    <w:uiPriority w:val="99"/>
    <w:pPr>
      <w:adjustRightInd w:val="0"/>
      <w:spacing w:line="400" w:lineRule="exact"/>
      <w:ind w:firstLine="480" w:firstLineChars="200"/>
      <w:textAlignment w:val="baseline"/>
    </w:pPr>
    <w:rPr>
      <w:rFonts w:ascii="Calibri" w:eastAsia="仿宋_GB2312"/>
      <w:szCs w:val="20"/>
    </w:rPr>
  </w:style>
  <w:style w:type="paragraph" w:styleId="6">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kern w:val="0"/>
      <w:sz w:val="18"/>
      <w:szCs w:val="18"/>
    </w:rPr>
  </w:style>
  <w:style w:type="paragraph" w:styleId="9">
    <w:name w:val="List Paragraph"/>
    <w:basedOn w:val="1"/>
    <w:qFormat/>
    <w:uiPriority w:val="99"/>
    <w:pPr>
      <w:ind w:firstLine="420" w:firstLineChars="200"/>
    </w:pPr>
  </w:style>
  <w:style w:type="paragraph" w:customStyle="1" w:styleId="10">
    <w:name w:val="正文（缩进）"/>
    <w:basedOn w:val="1"/>
    <w:next w:val="1"/>
    <w:qFormat/>
    <w:uiPriority w:val="0"/>
    <w:pPr>
      <w:spacing w:before="156" w:after="156" w:line="360" w:lineRule="auto"/>
      <w:ind w:firstLine="200"/>
    </w:pPr>
    <w:rPr>
      <w:rFonts w:ascii="Calibri" w:hAnsi="Calibri"/>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2024-12-17T08:48:00Z</dcterms:created>
  <dc:creator>谭洪佳</dc:creator>
  <cp:lastModifiedBy>谭洪佳</cp:lastModifiedBy>
  <dcterms:modified xsi:type="dcterms:W3CDTF">2024-12-17T08:49:09Z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